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2C" w:rsidRPr="00BB5ACB" w:rsidRDefault="00EC6C2C" w:rsidP="00BB5ACB">
      <w:pPr>
        <w:jc w:val="center"/>
        <w:rPr>
          <w:rFonts w:ascii="Franklin Gothic Demi" w:hAnsi="Franklin Gothic Demi" w:cs="Tahoma"/>
          <w:b/>
          <w:bCs/>
          <w:sz w:val="96"/>
          <w:szCs w:val="96"/>
        </w:rPr>
      </w:pPr>
      <w:r w:rsidRPr="00BB5ACB">
        <w:rPr>
          <w:rFonts w:ascii="Franklin Gothic Demi" w:hAnsi="Franklin Gothic Demi" w:cs="Tahoma"/>
          <w:b/>
          <w:bCs/>
          <w:sz w:val="96"/>
          <w:szCs w:val="96"/>
        </w:rPr>
        <w:t>Just Say NO!!!</w:t>
      </w:r>
    </w:p>
    <w:p w:rsidR="001C548C" w:rsidRDefault="001C548C" w:rsidP="00EC6C2C">
      <w:pPr>
        <w:rPr>
          <w:rFonts w:ascii="Tahoma" w:hAnsi="Tahoma" w:cs="Tahoma"/>
          <w:b/>
          <w:bCs/>
          <w:sz w:val="20"/>
          <w:szCs w:val="20"/>
        </w:rPr>
      </w:pPr>
    </w:p>
    <w:p w:rsidR="00A00ED9" w:rsidRDefault="00A00ED9" w:rsidP="00EC6C2C">
      <w:pPr>
        <w:rPr>
          <w:rFonts w:ascii="Tahoma" w:hAnsi="Tahoma" w:cs="Tahoma"/>
          <w:b/>
          <w:bCs/>
          <w:sz w:val="20"/>
          <w:szCs w:val="20"/>
        </w:rPr>
      </w:pPr>
    </w:p>
    <w:p w:rsidR="00EC6C2C" w:rsidRPr="005D56C1" w:rsidRDefault="00825459" w:rsidP="00A00ED9">
      <w:pPr>
        <w:pStyle w:val="ListParagraph"/>
        <w:numPr>
          <w:ilvl w:val="0"/>
          <w:numId w:val="2"/>
        </w:numPr>
        <w:rPr>
          <w:rFonts w:ascii="Tahoma" w:hAnsi="Tahoma" w:cs="Tahoma"/>
          <w:b/>
          <w:bCs/>
          <w:sz w:val="28"/>
          <w:szCs w:val="28"/>
        </w:rPr>
      </w:pPr>
      <w:r w:rsidRPr="005D56C1">
        <w:rPr>
          <w:rFonts w:ascii="Tahoma" w:hAnsi="Tahoma" w:cs="Tahoma"/>
          <w:b/>
          <w:bCs/>
          <w:sz w:val="28"/>
          <w:szCs w:val="28"/>
        </w:rPr>
        <w:t>No more “bicycle friendly” conversions</w:t>
      </w:r>
      <w:r w:rsidR="00571BD8" w:rsidRPr="005D56C1">
        <w:rPr>
          <w:rFonts w:ascii="Tahoma" w:hAnsi="Tahoma" w:cs="Tahoma"/>
          <w:b/>
          <w:bCs/>
          <w:sz w:val="28"/>
          <w:szCs w:val="28"/>
        </w:rPr>
        <w:t xml:space="preserve"> of critical traffic corridors</w:t>
      </w:r>
    </w:p>
    <w:p w:rsidR="00825459" w:rsidRPr="005D56C1" w:rsidRDefault="00825459" w:rsidP="00A00ED9">
      <w:pPr>
        <w:rPr>
          <w:rFonts w:ascii="Tahoma" w:hAnsi="Tahoma" w:cs="Tahoma"/>
          <w:b/>
          <w:bCs/>
          <w:sz w:val="28"/>
          <w:szCs w:val="28"/>
        </w:rPr>
      </w:pPr>
    </w:p>
    <w:p w:rsidR="00825459" w:rsidRPr="005D56C1" w:rsidRDefault="00825459" w:rsidP="00A00ED9">
      <w:pPr>
        <w:pStyle w:val="ListParagraph"/>
        <w:numPr>
          <w:ilvl w:val="0"/>
          <w:numId w:val="2"/>
        </w:numPr>
        <w:rPr>
          <w:rFonts w:ascii="Tahoma" w:hAnsi="Tahoma" w:cs="Tahoma"/>
          <w:b/>
          <w:bCs/>
          <w:sz w:val="28"/>
          <w:szCs w:val="28"/>
        </w:rPr>
      </w:pPr>
      <w:r w:rsidRPr="005D56C1">
        <w:rPr>
          <w:rFonts w:ascii="Tahoma" w:hAnsi="Tahoma" w:cs="Tahoma"/>
          <w:b/>
          <w:bCs/>
          <w:sz w:val="28"/>
          <w:szCs w:val="28"/>
        </w:rPr>
        <w:t>No more “pedestrian friendly” installations</w:t>
      </w:r>
      <w:r w:rsidR="00571BD8" w:rsidRPr="005D56C1">
        <w:rPr>
          <w:rFonts w:ascii="Tahoma" w:hAnsi="Tahoma" w:cs="Tahoma"/>
          <w:b/>
          <w:bCs/>
          <w:sz w:val="28"/>
          <w:szCs w:val="28"/>
        </w:rPr>
        <w:t xml:space="preserve"> that really are intended to disrupt traffic</w:t>
      </w:r>
    </w:p>
    <w:p w:rsidR="00825459" w:rsidRPr="005D56C1" w:rsidRDefault="00825459" w:rsidP="00A00ED9">
      <w:pPr>
        <w:rPr>
          <w:rFonts w:ascii="Tahoma" w:hAnsi="Tahoma" w:cs="Tahoma"/>
          <w:b/>
          <w:bCs/>
          <w:sz w:val="28"/>
          <w:szCs w:val="28"/>
        </w:rPr>
      </w:pPr>
    </w:p>
    <w:p w:rsidR="00825459" w:rsidRPr="005D56C1" w:rsidRDefault="00571BD8" w:rsidP="00A00ED9">
      <w:pPr>
        <w:pStyle w:val="ListParagraph"/>
        <w:numPr>
          <w:ilvl w:val="0"/>
          <w:numId w:val="2"/>
        </w:numPr>
        <w:rPr>
          <w:rFonts w:ascii="Tahoma" w:hAnsi="Tahoma" w:cs="Tahoma"/>
          <w:b/>
          <w:bCs/>
          <w:sz w:val="28"/>
          <w:szCs w:val="28"/>
        </w:rPr>
      </w:pPr>
      <w:r w:rsidRPr="005D56C1">
        <w:rPr>
          <w:rFonts w:ascii="Tahoma" w:hAnsi="Tahoma" w:cs="Tahoma"/>
          <w:b/>
          <w:bCs/>
          <w:sz w:val="28"/>
          <w:szCs w:val="28"/>
        </w:rPr>
        <w:t>Make our streets functional, not the plaything of special interest groups</w:t>
      </w:r>
    </w:p>
    <w:p w:rsidR="00571BD8" w:rsidRPr="005D56C1" w:rsidRDefault="00571BD8" w:rsidP="00A00ED9">
      <w:pPr>
        <w:rPr>
          <w:rFonts w:ascii="Tahoma" w:hAnsi="Tahoma" w:cs="Tahoma"/>
          <w:b/>
          <w:bCs/>
          <w:sz w:val="28"/>
          <w:szCs w:val="28"/>
        </w:rPr>
      </w:pPr>
    </w:p>
    <w:p w:rsidR="00571BD8" w:rsidRPr="005D56C1" w:rsidRDefault="00571BD8" w:rsidP="00A00ED9">
      <w:pPr>
        <w:pStyle w:val="ListParagraph"/>
        <w:numPr>
          <w:ilvl w:val="0"/>
          <w:numId w:val="2"/>
        </w:numPr>
        <w:rPr>
          <w:rFonts w:ascii="Tahoma" w:hAnsi="Tahoma" w:cs="Tahoma"/>
          <w:b/>
          <w:bCs/>
          <w:sz w:val="28"/>
          <w:szCs w:val="28"/>
        </w:rPr>
      </w:pPr>
      <w:r w:rsidRPr="005D56C1">
        <w:rPr>
          <w:rFonts w:ascii="Tahoma" w:hAnsi="Tahoma" w:cs="Tahoma"/>
          <w:b/>
          <w:bCs/>
          <w:sz w:val="28"/>
          <w:szCs w:val="28"/>
        </w:rPr>
        <w:t>Maintain traffic throughput – “Cars” are not the enemy – wastrel public officials are</w:t>
      </w:r>
    </w:p>
    <w:p w:rsidR="00571BD8" w:rsidRPr="005D56C1" w:rsidRDefault="00571BD8" w:rsidP="00A00ED9">
      <w:pPr>
        <w:rPr>
          <w:rFonts w:ascii="Tahoma" w:hAnsi="Tahoma" w:cs="Tahoma"/>
          <w:b/>
          <w:bCs/>
          <w:sz w:val="28"/>
          <w:szCs w:val="28"/>
        </w:rPr>
      </w:pPr>
    </w:p>
    <w:p w:rsidR="00571BD8" w:rsidRPr="005D56C1" w:rsidRDefault="00571BD8" w:rsidP="00A00ED9">
      <w:pPr>
        <w:pStyle w:val="ListParagraph"/>
        <w:numPr>
          <w:ilvl w:val="0"/>
          <w:numId w:val="2"/>
        </w:numPr>
        <w:rPr>
          <w:rFonts w:ascii="Tahoma" w:hAnsi="Tahoma" w:cs="Tahoma"/>
          <w:b/>
          <w:bCs/>
          <w:sz w:val="28"/>
          <w:szCs w:val="28"/>
        </w:rPr>
      </w:pPr>
      <w:r w:rsidRPr="005D56C1">
        <w:rPr>
          <w:rFonts w:ascii="Tahoma" w:hAnsi="Tahoma" w:cs="Tahoma"/>
          <w:b/>
          <w:bCs/>
          <w:sz w:val="28"/>
          <w:szCs w:val="28"/>
        </w:rPr>
        <w:t xml:space="preserve">Quit wasting money with </w:t>
      </w:r>
      <w:r w:rsidR="001C548C" w:rsidRPr="005D56C1">
        <w:rPr>
          <w:rFonts w:ascii="Tahoma" w:hAnsi="Tahoma" w:cs="Tahoma"/>
          <w:b/>
          <w:bCs/>
          <w:sz w:val="28"/>
          <w:szCs w:val="28"/>
        </w:rPr>
        <w:t xml:space="preserve">incessant </w:t>
      </w:r>
      <w:r w:rsidRPr="005D56C1">
        <w:rPr>
          <w:rFonts w:ascii="Tahoma" w:hAnsi="Tahoma" w:cs="Tahoma"/>
          <w:b/>
          <w:bCs/>
          <w:sz w:val="28"/>
          <w:szCs w:val="28"/>
        </w:rPr>
        <w:t>planning</w:t>
      </w:r>
      <w:r w:rsidR="001C548C" w:rsidRPr="005D56C1">
        <w:rPr>
          <w:rFonts w:ascii="Tahoma" w:hAnsi="Tahoma" w:cs="Tahoma"/>
          <w:b/>
          <w:bCs/>
          <w:sz w:val="28"/>
          <w:szCs w:val="28"/>
        </w:rPr>
        <w:t xml:space="preserve"> and public schemes that serve no greater purpose than change for change sake and for special interests’ sake</w:t>
      </w:r>
    </w:p>
    <w:p w:rsidR="00571BD8" w:rsidRDefault="00571BD8" w:rsidP="00EC6C2C">
      <w:pPr>
        <w:rPr>
          <w:rFonts w:ascii="Tahoma" w:hAnsi="Tahoma" w:cs="Tahoma"/>
          <w:b/>
          <w:bCs/>
          <w:sz w:val="20"/>
          <w:szCs w:val="20"/>
        </w:rPr>
      </w:pPr>
    </w:p>
    <w:p w:rsidR="00C970AF" w:rsidRDefault="00C970AF" w:rsidP="00EC6C2C">
      <w:pPr>
        <w:rPr>
          <w:rFonts w:ascii="Tahoma" w:hAnsi="Tahoma" w:cs="Tahoma"/>
          <w:b/>
          <w:bCs/>
          <w:sz w:val="20"/>
          <w:szCs w:val="20"/>
        </w:rPr>
      </w:pPr>
    </w:p>
    <w:p w:rsidR="00A24971" w:rsidRPr="00F97BC9" w:rsidRDefault="005D56C1" w:rsidP="00EC6C2C">
      <w:pPr>
        <w:rPr>
          <w:rFonts w:ascii="Tahoma" w:hAnsi="Tahoma" w:cs="Tahoma"/>
          <w:b/>
          <w:bCs/>
          <w:szCs w:val="20"/>
        </w:rPr>
      </w:pPr>
      <w:r w:rsidRPr="00F97BC9">
        <w:rPr>
          <w:rFonts w:ascii="Tahoma" w:hAnsi="Tahoma" w:cs="Tahoma"/>
          <w:b/>
          <w:bCs/>
          <w:szCs w:val="20"/>
        </w:rPr>
        <w:t>There are two sides to this</w:t>
      </w:r>
      <w:r w:rsidR="00F97BC9" w:rsidRPr="00F97BC9">
        <w:rPr>
          <w:rFonts w:ascii="Tahoma" w:hAnsi="Tahoma" w:cs="Tahoma"/>
          <w:b/>
          <w:bCs/>
          <w:szCs w:val="20"/>
        </w:rPr>
        <w:t xml:space="preserve"> Nickerson Street</w:t>
      </w:r>
      <w:r w:rsidRPr="00F97BC9">
        <w:rPr>
          <w:rFonts w:ascii="Tahoma" w:hAnsi="Tahoma" w:cs="Tahoma"/>
          <w:b/>
          <w:bCs/>
          <w:szCs w:val="20"/>
        </w:rPr>
        <w:t xml:space="preserve"> project, one is the special interest</w:t>
      </w:r>
      <w:r w:rsidR="00F97BC9" w:rsidRPr="00F97BC9">
        <w:rPr>
          <w:rFonts w:ascii="Tahoma" w:hAnsi="Tahoma" w:cs="Tahoma"/>
          <w:b/>
          <w:bCs/>
          <w:szCs w:val="20"/>
        </w:rPr>
        <w:t>/self interest</w:t>
      </w:r>
      <w:r w:rsidRPr="00F97BC9">
        <w:rPr>
          <w:rFonts w:ascii="Tahoma" w:hAnsi="Tahoma" w:cs="Tahoma"/>
          <w:b/>
          <w:bCs/>
          <w:szCs w:val="20"/>
        </w:rPr>
        <w:t xml:space="preserve"> that drives it, and the other is the part it plays in the Alaskan Way Viaduct replacement project.  </w:t>
      </w:r>
      <w:r w:rsidR="00F97BC9" w:rsidRPr="00F97BC9">
        <w:rPr>
          <w:rFonts w:ascii="Tahoma" w:hAnsi="Tahoma" w:cs="Tahoma"/>
          <w:b/>
          <w:bCs/>
          <w:szCs w:val="20"/>
        </w:rPr>
        <w:t xml:space="preserve">The one side, this special/self interest side is an anathema to government for and by the people, and the other is about city government trying to pull a fast one on the public.  </w:t>
      </w:r>
    </w:p>
    <w:p w:rsidR="00F97BC9" w:rsidRDefault="00F97BC9" w:rsidP="00EC6C2C">
      <w:pPr>
        <w:rPr>
          <w:rFonts w:ascii="Tahoma" w:hAnsi="Tahoma" w:cs="Tahoma"/>
          <w:b/>
          <w:bCs/>
          <w:sz w:val="20"/>
          <w:szCs w:val="20"/>
        </w:rPr>
      </w:pPr>
    </w:p>
    <w:p w:rsidR="00924E19" w:rsidRPr="000856E0" w:rsidRDefault="00F97BC9" w:rsidP="00F97BC9">
      <w:pPr>
        <w:jc w:val="center"/>
        <w:rPr>
          <w:rFonts w:ascii="Tahoma" w:hAnsi="Tahoma" w:cs="Tahoma"/>
          <w:bCs/>
          <w:sz w:val="20"/>
          <w:szCs w:val="20"/>
        </w:rPr>
      </w:pPr>
      <w:r w:rsidRPr="000856E0">
        <w:rPr>
          <w:rFonts w:ascii="Tahoma" w:hAnsi="Tahoma" w:cs="Tahoma"/>
          <w:bCs/>
          <w:sz w:val="36"/>
          <w:szCs w:val="20"/>
        </w:rPr>
        <w:t>Side One: Self Interested Officials and Their Friends</w:t>
      </w:r>
    </w:p>
    <w:p w:rsidR="00924E19" w:rsidRPr="00BB5ACB" w:rsidRDefault="00924E19" w:rsidP="00EC6C2C">
      <w:pPr>
        <w:rPr>
          <w:rFonts w:ascii="Tahoma" w:hAnsi="Tahoma" w:cs="Tahoma"/>
          <w:bCs/>
          <w:sz w:val="20"/>
          <w:szCs w:val="20"/>
        </w:rPr>
      </w:pPr>
    </w:p>
    <w:p w:rsidR="00924E19" w:rsidRPr="00BB5ACB" w:rsidRDefault="00BB5ACB" w:rsidP="00EC6C2C">
      <w:pPr>
        <w:rPr>
          <w:rFonts w:ascii="Tahoma" w:hAnsi="Tahoma" w:cs="Tahoma"/>
          <w:bCs/>
          <w:sz w:val="20"/>
          <w:szCs w:val="20"/>
        </w:rPr>
      </w:pPr>
      <w:r>
        <w:rPr>
          <w:rFonts w:ascii="Tahoma" w:hAnsi="Tahoma" w:cs="Tahoma"/>
          <w:bCs/>
          <w:sz w:val="20"/>
          <w:szCs w:val="20"/>
        </w:rPr>
        <w:tab/>
      </w:r>
      <w:r w:rsidR="00957C81" w:rsidRPr="00BB5ACB">
        <w:rPr>
          <w:rFonts w:ascii="Tahoma" w:hAnsi="Tahoma" w:cs="Tahoma"/>
          <w:bCs/>
          <w:sz w:val="20"/>
          <w:szCs w:val="20"/>
        </w:rPr>
        <w:t xml:space="preserve">Seattle’s citizens are increasingly being subjected to changes in the city which are not publicly mandated or </w:t>
      </w:r>
      <w:r w:rsidR="007D0FB6" w:rsidRPr="00BB5ACB">
        <w:rPr>
          <w:rFonts w:ascii="Tahoma" w:hAnsi="Tahoma" w:cs="Tahoma"/>
          <w:bCs/>
          <w:sz w:val="20"/>
          <w:szCs w:val="20"/>
        </w:rPr>
        <w:t>driven by citizen</w:t>
      </w:r>
      <w:r w:rsidR="004D67A7" w:rsidRPr="00BB5ACB">
        <w:rPr>
          <w:rFonts w:ascii="Tahoma" w:hAnsi="Tahoma" w:cs="Tahoma"/>
          <w:bCs/>
          <w:sz w:val="20"/>
          <w:szCs w:val="20"/>
        </w:rPr>
        <w:t>-</w:t>
      </w:r>
      <w:r w:rsidR="007D0FB6" w:rsidRPr="00BB5ACB">
        <w:rPr>
          <w:rFonts w:ascii="Tahoma" w:hAnsi="Tahoma" w:cs="Tahoma"/>
          <w:bCs/>
          <w:sz w:val="20"/>
          <w:szCs w:val="20"/>
        </w:rPr>
        <w:t xml:space="preserve">based directives.  </w:t>
      </w:r>
      <w:r w:rsidR="00957C81" w:rsidRPr="00BB5ACB">
        <w:rPr>
          <w:rFonts w:ascii="Tahoma" w:hAnsi="Tahoma" w:cs="Tahoma"/>
          <w:bCs/>
          <w:sz w:val="20"/>
          <w:szCs w:val="20"/>
        </w:rPr>
        <w:t>Instead, such things as th</w:t>
      </w:r>
      <w:r w:rsidR="007A035D" w:rsidRPr="00BB5ACB">
        <w:rPr>
          <w:rFonts w:ascii="Tahoma" w:hAnsi="Tahoma" w:cs="Tahoma"/>
          <w:bCs/>
          <w:sz w:val="20"/>
          <w:szCs w:val="20"/>
        </w:rPr>
        <w:t xml:space="preserve">e changes proposed to Nickerson Street are </w:t>
      </w:r>
      <w:r w:rsidR="002F012D" w:rsidRPr="00BB5ACB">
        <w:rPr>
          <w:rFonts w:ascii="Tahoma" w:hAnsi="Tahoma" w:cs="Tahoma"/>
          <w:bCs/>
          <w:sz w:val="20"/>
          <w:szCs w:val="20"/>
        </w:rPr>
        <w:t xml:space="preserve">being driven by </w:t>
      </w:r>
      <w:r w:rsidR="007A035D" w:rsidRPr="00BB5ACB">
        <w:rPr>
          <w:rFonts w:ascii="Tahoma" w:hAnsi="Tahoma" w:cs="Tahoma"/>
          <w:bCs/>
          <w:sz w:val="20"/>
          <w:szCs w:val="20"/>
        </w:rPr>
        <w:t xml:space="preserve">interests that </w:t>
      </w:r>
      <w:r w:rsidR="00C22309" w:rsidRPr="00BB5ACB">
        <w:rPr>
          <w:rFonts w:ascii="Tahoma" w:hAnsi="Tahoma" w:cs="Tahoma"/>
          <w:bCs/>
          <w:sz w:val="20"/>
          <w:szCs w:val="20"/>
        </w:rPr>
        <w:t xml:space="preserve">exist </w:t>
      </w:r>
      <w:r w:rsidR="007D0FB6" w:rsidRPr="00BB5ACB">
        <w:rPr>
          <w:rFonts w:ascii="Tahoma" w:hAnsi="Tahoma" w:cs="Tahoma"/>
          <w:bCs/>
          <w:sz w:val="20"/>
          <w:szCs w:val="20"/>
        </w:rPr>
        <w:t>outside of the city’s</w:t>
      </w:r>
      <w:r w:rsidR="004D67A7" w:rsidRPr="00BB5ACB">
        <w:rPr>
          <w:rFonts w:ascii="Tahoma" w:hAnsi="Tahoma" w:cs="Tahoma"/>
          <w:bCs/>
          <w:sz w:val="20"/>
          <w:szCs w:val="20"/>
        </w:rPr>
        <w:t xml:space="preserve"> normal</w:t>
      </w:r>
      <w:r w:rsidR="007D0FB6" w:rsidRPr="00BB5ACB">
        <w:rPr>
          <w:rFonts w:ascii="Tahoma" w:hAnsi="Tahoma" w:cs="Tahoma"/>
          <w:bCs/>
          <w:sz w:val="20"/>
          <w:szCs w:val="20"/>
        </w:rPr>
        <w:t xml:space="preserve"> </w:t>
      </w:r>
      <w:r w:rsidR="00C22309" w:rsidRPr="00BB5ACB">
        <w:rPr>
          <w:rFonts w:ascii="Tahoma" w:hAnsi="Tahoma" w:cs="Tahoma"/>
          <w:bCs/>
          <w:sz w:val="20"/>
          <w:szCs w:val="20"/>
        </w:rPr>
        <w:t xml:space="preserve">municipal </w:t>
      </w:r>
      <w:r w:rsidR="007D0FB6" w:rsidRPr="00BB5ACB">
        <w:rPr>
          <w:rFonts w:ascii="Tahoma" w:hAnsi="Tahoma" w:cs="Tahoma"/>
          <w:bCs/>
          <w:sz w:val="20"/>
          <w:szCs w:val="20"/>
        </w:rPr>
        <w:t xml:space="preserve">fabric, </w:t>
      </w:r>
      <w:r w:rsidR="009B2E61" w:rsidRPr="00BB5ACB">
        <w:rPr>
          <w:rFonts w:ascii="Tahoma" w:hAnsi="Tahoma" w:cs="Tahoma"/>
          <w:bCs/>
          <w:sz w:val="20"/>
          <w:szCs w:val="20"/>
        </w:rPr>
        <w:t xml:space="preserve">they </w:t>
      </w:r>
      <w:r w:rsidR="007D0FB6" w:rsidRPr="00BB5ACB">
        <w:rPr>
          <w:rFonts w:ascii="Tahoma" w:hAnsi="Tahoma" w:cs="Tahoma"/>
          <w:bCs/>
          <w:sz w:val="20"/>
          <w:szCs w:val="20"/>
        </w:rPr>
        <w:t xml:space="preserve">represent extremely one-sided agendas, </w:t>
      </w:r>
      <w:r w:rsidR="004D67A7" w:rsidRPr="00BB5ACB">
        <w:rPr>
          <w:rFonts w:ascii="Tahoma" w:hAnsi="Tahoma" w:cs="Tahoma"/>
          <w:bCs/>
          <w:sz w:val="20"/>
          <w:szCs w:val="20"/>
        </w:rPr>
        <w:t xml:space="preserve">are self-serving, in many cases </w:t>
      </w:r>
      <w:r w:rsidR="00D567C6" w:rsidRPr="00BB5ACB">
        <w:rPr>
          <w:rFonts w:ascii="Tahoma" w:hAnsi="Tahoma" w:cs="Tahoma"/>
          <w:bCs/>
          <w:sz w:val="20"/>
          <w:szCs w:val="20"/>
        </w:rPr>
        <w:t>altogether</w:t>
      </w:r>
      <w:r w:rsidR="004D67A7" w:rsidRPr="00BB5ACB">
        <w:rPr>
          <w:rFonts w:ascii="Tahoma" w:hAnsi="Tahoma" w:cs="Tahoma"/>
          <w:bCs/>
          <w:sz w:val="20"/>
          <w:szCs w:val="20"/>
        </w:rPr>
        <w:t xml:space="preserve"> self-interested, and </w:t>
      </w:r>
      <w:r w:rsidR="00D567C6" w:rsidRPr="00BB5ACB">
        <w:rPr>
          <w:rFonts w:ascii="Tahoma" w:hAnsi="Tahoma" w:cs="Tahoma"/>
          <w:bCs/>
          <w:sz w:val="20"/>
          <w:szCs w:val="20"/>
        </w:rPr>
        <w:t xml:space="preserve">most </w:t>
      </w:r>
      <w:r w:rsidR="007D0FB6" w:rsidRPr="00BB5ACB">
        <w:rPr>
          <w:rFonts w:ascii="Tahoma" w:hAnsi="Tahoma" w:cs="Tahoma"/>
          <w:bCs/>
          <w:sz w:val="20"/>
          <w:szCs w:val="20"/>
        </w:rPr>
        <w:t xml:space="preserve">to one degree or another </w:t>
      </w:r>
      <w:r w:rsidR="009B2E61" w:rsidRPr="00BB5ACB">
        <w:rPr>
          <w:rFonts w:ascii="Tahoma" w:hAnsi="Tahoma" w:cs="Tahoma"/>
          <w:bCs/>
          <w:sz w:val="20"/>
          <w:szCs w:val="20"/>
        </w:rPr>
        <w:t xml:space="preserve">tend </w:t>
      </w:r>
      <w:r w:rsidR="0027441B" w:rsidRPr="00BB5ACB">
        <w:rPr>
          <w:rFonts w:ascii="Tahoma" w:hAnsi="Tahoma" w:cs="Tahoma"/>
          <w:bCs/>
          <w:sz w:val="20"/>
          <w:szCs w:val="20"/>
        </w:rPr>
        <w:t xml:space="preserve">to </w:t>
      </w:r>
      <w:r w:rsidR="009B2E61" w:rsidRPr="00BB5ACB">
        <w:rPr>
          <w:rFonts w:ascii="Tahoma" w:hAnsi="Tahoma" w:cs="Tahoma"/>
          <w:bCs/>
          <w:sz w:val="20"/>
          <w:szCs w:val="20"/>
        </w:rPr>
        <w:t xml:space="preserve">create little to no overall public value.  </w:t>
      </w:r>
      <w:r w:rsidR="007D0FB6" w:rsidRPr="00BB5ACB">
        <w:rPr>
          <w:rFonts w:ascii="Tahoma" w:hAnsi="Tahoma" w:cs="Tahoma"/>
          <w:bCs/>
          <w:sz w:val="20"/>
          <w:szCs w:val="20"/>
        </w:rPr>
        <w:t xml:space="preserve"> </w:t>
      </w:r>
      <w:r w:rsidR="002F012D" w:rsidRPr="00BB5ACB">
        <w:rPr>
          <w:rFonts w:ascii="Tahoma" w:hAnsi="Tahoma" w:cs="Tahoma"/>
          <w:bCs/>
          <w:sz w:val="20"/>
          <w:szCs w:val="20"/>
        </w:rPr>
        <w:t xml:space="preserve"> </w:t>
      </w:r>
    </w:p>
    <w:p w:rsidR="004D67A7" w:rsidRPr="00BB5ACB" w:rsidRDefault="004D67A7" w:rsidP="00EC6C2C">
      <w:pPr>
        <w:rPr>
          <w:rFonts w:ascii="Tahoma" w:hAnsi="Tahoma" w:cs="Tahoma"/>
          <w:bCs/>
          <w:sz w:val="20"/>
          <w:szCs w:val="20"/>
        </w:rPr>
      </w:pPr>
    </w:p>
    <w:p w:rsidR="00E32978" w:rsidRPr="00BB5ACB" w:rsidRDefault="00BB5ACB" w:rsidP="00EC6C2C">
      <w:pPr>
        <w:rPr>
          <w:rFonts w:ascii="Tahoma" w:hAnsi="Tahoma" w:cs="Tahoma"/>
          <w:bCs/>
          <w:sz w:val="20"/>
          <w:szCs w:val="20"/>
        </w:rPr>
      </w:pPr>
      <w:r>
        <w:rPr>
          <w:rFonts w:ascii="Tahoma" w:hAnsi="Tahoma" w:cs="Tahoma"/>
          <w:bCs/>
          <w:sz w:val="20"/>
          <w:szCs w:val="20"/>
        </w:rPr>
        <w:tab/>
      </w:r>
      <w:r w:rsidR="004D67A7" w:rsidRPr="00BB5ACB">
        <w:rPr>
          <w:rFonts w:ascii="Tahoma" w:hAnsi="Tahoma" w:cs="Tahoma"/>
          <w:bCs/>
          <w:sz w:val="20"/>
          <w:szCs w:val="20"/>
        </w:rPr>
        <w:t xml:space="preserve">These </w:t>
      </w:r>
      <w:r w:rsidR="00E32978" w:rsidRPr="00BB5ACB">
        <w:rPr>
          <w:rFonts w:ascii="Tahoma" w:hAnsi="Tahoma" w:cs="Tahoma"/>
          <w:bCs/>
          <w:sz w:val="20"/>
          <w:szCs w:val="20"/>
        </w:rPr>
        <w:t xml:space="preserve">City of Seattle </w:t>
      </w:r>
      <w:r w:rsidR="004D67A7" w:rsidRPr="00BB5ACB">
        <w:rPr>
          <w:rFonts w:ascii="Tahoma" w:hAnsi="Tahoma" w:cs="Tahoma"/>
          <w:bCs/>
          <w:sz w:val="20"/>
          <w:szCs w:val="20"/>
        </w:rPr>
        <w:t xml:space="preserve">changes are being facilitated through </w:t>
      </w:r>
      <w:r w:rsidR="0027441B" w:rsidRPr="00BB5ACB">
        <w:rPr>
          <w:rFonts w:ascii="Tahoma" w:hAnsi="Tahoma" w:cs="Tahoma"/>
          <w:bCs/>
          <w:sz w:val="20"/>
          <w:szCs w:val="20"/>
        </w:rPr>
        <w:t xml:space="preserve">carefully thought out and implemented </w:t>
      </w:r>
      <w:r w:rsidR="004D67A7" w:rsidRPr="00BB5ACB">
        <w:rPr>
          <w:rFonts w:ascii="Tahoma" w:hAnsi="Tahoma" w:cs="Tahoma"/>
          <w:bCs/>
          <w:sz w:val="20"/>
          <w:szCs w:val="20"/>
        </w:rPr>
        <w:t xml:space="preserve">propaganda campaigns.   SDOT in particular </w:t>
      </w:r>
      <w:r w:rsidR="0027441B" w:rsidRPr="00BB5ACB">
        <w:rPr>
          <w:rFonts w:ascii="Tahoma" w:hAnsi="Tahoma" w:cs="Tahoma"/>
          <w:bCs/>
          <w:sz w:val="20"/>
          <w:szCs w:val="20"/>
        </w:rPr>
        <w:t xml:space="preserve">has become very masterful at these </w:t>
      </w:r>
      <w:r w:rsidR="00E32978" w:rsidRPr="00BB5ACB">
        <w:rPr>
          <w:rFonts w:ascii="Tahoma" w:hAnsi="Tahoma" w:cs="Tahoma"/>
          <w:bCs/>
          <w:sz w:val="20"/>
          <w:szCs w:val="20"/>
        </w:rPr>
        <w:t xml:space="preserve">public </w:t>
      </w:r>
      <w:r w:rsidR="0027441B" w:rsidRPr="00BB5ACB">
        <w:rPr>
          <w:rFonts w:ascii="Tahoma" w:hAnsi="Tahoma" w:cs="Tahoma"/>
          <w:bCs/>
          <w:sz w:val="20"/>
          <w:szCs w:val="20"/>
        </w:rPr>
        <w:t>manipulation</w:t>
      </w:r>
      <w:r w:rsidR="00E32978" w:rsidRPr="00BB5ACB">
        <w:rPr>
          <w:rFonts w:ascii="Tahoma" w:hAnsi="Tahoma" w:cs="Tahoma"/>
          <w:bCs/>
          <w:sz w:val="20"/>
          <w:szCs w:val="20"/>
        </w:rPr>
        <w:t xml:space="preserve"> extravaganza</w:t>
      </w:r>
      <w:r w:rsidR="0027441B" w:rsidRPr="00BB5ACB">
        <w:rPr>
          <w:rFonts w:ascii="Tahoma" w:hAnsi="Tahoma" w:cs="Tahoma"/>
          <w:bCs/>
          <w:sz w:val="20"/>
          <w:szCs w:val="20"/>
        </w:rPr>
        <w:t xml:space="preserve">s, the now ubiquitous “public hearing”, the colorful and copious charts, maps and other </w:t>
      </w:r>
      <w:r w:rsidR="00D567C6" w:rsidRPr="00BB5ACB">
        <w:rPr>
          <w:rFonts w:ascii="Tahoma" w:hAnsi="Tahoma" w:cs="Tahoma"/>
          <w:bCs/>
          <w:sz w:val="20"/>
          <w:szCs w:val="20"/>
        </w:rPr>
        <w:t>visual presentations</w:t>
      </w:r>
      <w:r w:rsidR="0027441B" w:rsidRPr="00BB5ACB">
        <w:rPr>
          <w:rFonts w:ascii="Tahoma" w:hAnsi="Tahoma" w:cs="Tahoma"/>
          <w:bCs/>
          <w:sz w:val="20"/>
          <w:szCs w:val="20"/>
        </w:rPr>
        <w:t xml:space="preserve">, and the extensive use in all printed, electronic, and oral presentations of </w:t>
      </w:r>
      <w:r w:rsidR="004D67A7" w:rsidRPr="00BB5ACB">
        <w:rPr>
          <w:rFonts w:ascii="Tahoma" w:hAnsi="Tahoma" w:cs="Tahoma"/>
          <w:bCs/>
          <w:sz w:val="20"/>
          <w:szCs w:val="20"/>
        </w:rPr>
        <w:t>terms such as “s</w:t>
      </w:r>
      <w:r w:rsidR="00924E19" w:rsidRPr="00BB5ACB">
        <w:rPr>
          <w:rFonts w:ascii="Tahoma" w:hAnsi="Tahoma" w:cs="Tahoma"/>
          <w:bCs/>
          <w:sz w:val="20"/>
          <w:szCs w:val="20"/>
        </w:rPr>
        <w:t>ustainability”, “green”, “save the planet”, “climate change</w:t>
      </w:r>
      <w:r w:rsidR="009C00A2" w:rsidRPr="00BB5ACB">
        <w:rPr>
          <w:rFonts w:ascii="Tahoma" w:hAnsi="Tahoma" w:cs="Tahoma"/>
          <w:bCs/>
          <w:sz w:val="20"/>
          <w:szCs w:val="20"/>
        </w:rPr>
        <w:t>”</w:t>
      </w:r>
      <w:r w:rsidR="00D567C6" w:rsidRPr="00BB5ACB">
        <w:rPr>
          <w:rFonts w:ascii="Tahoma" w:hAnsi="Tahoma" w:cs="Tahoma"/>
          <w:bCs/>
          <w:sz w:val="20"/>
          <w:szCs w:val="20"/>
        </w:rPr>
        <w:t xml:space="preserve">.  </w:t>
      </w:r>
    </w:p>
    <w:p w:rsidR="00E32978" w:rsidRPr="00BB5ACB" w:rsidRDefault="00E32978" w:rsidP="00EC6C2C">
      <w:pPr>
        <w:rPr>
          <w:rFonts w:ascii="Tahoma" w:hAnsi="Tahoma" w:cs="Tahoma"/>
          <w:bCs/>
          <w:sz w:val="20"/>
          <w:szCs w:val="20"/>
        </w:rPr>
      </w:pPr>
    </w:p>
    <w:p w:rsidR="005E46CC" w:rsidRPr="00BB5ACB" w:rsidRDefault="00BB5ACB" w:rsidP="00EC6C2C">
      <w:pPr>
        <w:rPr>
          <w:rFonts w:ascii="Tahoma" w:hAnsi="Tahoma" w:cs="Tahoma"/>
          <w:bCs/>
          <w:sz w:val="20"/>
          <w:szCs w:val="20"/>
        </w:rPr>
      </w:pPr>
      <w:r>
        <w:rPr>
          <w:rFonts w:ascii="Tahoma" w:hAnsi="Tahoma" w:cs="Tahoma"/>
          <w:bCs/>
          <w:sz w:val="20"/>
          <w:szCs w:val="20"/>
        </w:rPr>
        <w:tab/>
      </w:r>
      <w:r w:rsidR="00D567C6" w:rsidRPr="00BB5ACB">
        <w:rPr>
          <w:rFonts w:ascii="Tahoma" w:hAnsi="Tahoma" w:cs="Tahoma"/>
          <w:bCs/>
          <w:sz w:val="20"/>
          <w:szCs w:val="20"/>
        </w:rPr>
        <w:t xml:space="preserve">These terms in particular are used because they have come to be </w:t>
      </w:r>
      <w:r w:rsidR="009B2E61" w:rsidRPr="00BB5ACB">
        <w:rPr>
          <w:rFonts w:ascii="Tahoma" w:hAnsi="Tahoma" w:cs="Tahoma"/>
          <w:bCs/>
          <w:sz w:val="20"/>
          <w:szCs w:val="20"/>
        </w:rPr>
        <w:t>so inculcated into the public’s consciousness</w:t>
      </w:r>
      <w:r w:rsidR="00005FA8" w:rsidRPr="00BB5ACB">
        <w:rPr>
          <w:rFonts w:ascii="Tahoma" w:hAnsi="Tahoma" w:cs="Tahoma"/>
          <w:bCs/>
          <w:sz w:val="20"/>
          <w:szCs w:val="20"/>
        </w:rPr>
        <w:t xml:space="preserve">, and so loaded with </w:t>
      </w:r>
      <w:r w:rsidR="00E32978" w:rsidRPr="00BB5ACB">
        <w:rPr>
          <w:rFonts w:ascii="Tahoma" w:hAnsi="Tahoma" w:cs="Tahoma"/>
          <w:bCs/>
          <w:sz w:val="20"/>
          <w:szCs w:val="20"/>
        </w:rPr>
        <w:t xml:space="preserve">certain </w:t>
      </w:r>
      <w:r w:rsidR="00005FA8" w:rsidRPr="00BB5ACB">
        <w:rPr>
          <w:rFonts w:ascii="Tahoma" w:hAnsi="Tahoma" w:cs="Tahoma"/>
          <w:bCs/>
          <w:sz w:val="20"/>
          <w:szCs w:val="20"/>
        </w:rPr>
        <w:t>meaning</w:t>
      </w:r>
      <w:r w:rsidR="00E32978" w:rsidRPr="00BB5ACB">
        <w:rPr>
          <w:rFonts w:ascii="Tahoma" w:hAnsi="Tahoma" w:cs="Tahoma"/>
          <w:bCs/>
          <w:sz w:val="20"/>
          <w:szCs w:val="20"/>
        </w:rPr>
        <w:t>s</w:t>
      </w:r>
      <w:r w:rsidR="00005FA8" w:rsidRPr="00BB5ACB">
        <w:rPr>
          <w:rFonts w:ascii="Tahoma" w:hAnsi="Tahoma" w:cs="Tahoma"/>
          <w:bCs/>
          <w:sz w:val="20"/>
          <w:szCs w:val="20"/>
        </w:rPr>
        <w:t xml:space="preserve">, </w:t>
      </w:r>
      <w:r w:rsidR="00C22309" w:rsidRPr="00BB5ACB">
        <w:rPr>
          <w:rFonts w:ascii="Tahoma" w:hAnsi="Tahoma" w:cs="Tahoma"/>
          <w:bCs/>
          <w:sz w:val="20"/>
          <w:szCs w:val="20"/>
        </w:rPr>
        <w:t>that</w:t>
      </w:r>
      <w:r w:rsidR="00005FA8" w:rsidRPr="00BB5ACB">
        <w:rPr>
          <w:rFonts w:ascii="Tahoma" w:hAnsi="Tahoma" w:cs="Tahoma"/>
          <w:bCs/>
          <w:sz w:val="20"/>
          <w:szCs w:val="20"/>
        </w:rPr>
        <w:t xml:space="preserve"> public officials know they can rely upon them to provide legitimacy, even if it is pseudo-legitimacy, for what they want to do.  These terms are</w:t>
      </w:r>
      <w:r w:rsidR="005E46CC" w:rsidRPr="00BB5ACB">
        <w:rPr>
          <w:rFonts w:ascii="Tahoma" w:hAnsi="Tahoma" w:cs="Tahoma"/>
          <w:bCs/>
          <w:sz w:val="20"/>
          <w:szCs w:val="20"/>
        </w:rPr>
        <w:t xml:space="preserve"> also</w:t>
      </w:r>
      <w:r w:rsidR="00005FA8" w:rsidRPr="00BB5ACB">
        <w:rPr>
          <w:rFonts w:ascii="Tahoma" w:hAnsi="Tahoma" w:cs="Tahoma"/>
          <w:bCs/>
          <w:sz w:val="20"/>
          <w:szCs w:val="20"/>
        </w:rPr>
        <w:t xml:space="preserve"> used by SDOT and others</w:t>
      </w:r>
      <w:r w:rsidR="00E32978" w:rsidRPr="00BB5ACB">
        <w:rPr>
          <w:rFonts w:ascii="Tahoma" w:hAnsi="Tahoma" w:cs="Tahoma"/>
          <w:bCs/>
          <w:sz w:val="20"/>
          <w:szCs w:val="20"/>
        </w:rPr>
        <w:t xml:space="preserve"> in the City</w:t>
      </w:r>
      <w:r w:rsidR="00005FA8" w:rsidRPr="00BB5ACB">
        <w:rPr>
          <w:rFonts w:ascii="Tahoma" w:hAnsi="Tahoma" w:cs="Tahoma"/>
          <w:bCs/>
          <w:sz w:val="20"/>
          <w:szCs w:val="20"/>
        </w:rPr>
        <w:t xml:space="preserve"> </w:t>
      </w:r>
      <w:r w:rsidR="005E46CC" w:rsidRPr="00BB5ACB">
        <w:rPr>
          <w:rFonts w:ascii="Tahoma" w:hAnsi="Tahoma" w:cs="Tahoma"/>
          <w:bCs/>
          <w:sz w:val="20"/>
          <w:szCs w:val="20"/>
        </w:rPr>
        <w:t>to gain acceptance for their transportation/</w:t>
      </w:r>
      <w:r w:rsidR="00005FA8" w:rsidRPr="00BB5ACB">
        <w:rPr>
          <w:rFonts w:ascii="Tahoma" w:hAnsi="Tahoma" w:cs="Tahoma"/>
          <w:bCs/>
          <w:sz w:val="20"/>
          <w:szCs w:val="20"/>
        </w:rPr>
        <w:t>street projects</w:t>
      </w:r>
      <w:r w:rsidR="005E46CC" w:rsidRPr="00BB5ACB">
        <w:rPr>
          <w:rFonts w:ascii="Tahoma" w:hAnsi="Tahoma" w:cs="Tahoma"/>
          <w:bCs/>
          <w:sz w:val="20"/>
          <w:szCs w:val="20"/>
        </w:rPr>
        <w:t>.  W</w:t>
      </w:r>
      <w:r w:rsidR="00005FA8" w:rsidRPr="00BB5ACB">
        <w:rPr>
          <w:rFonts w:ascii="Tahoma" w:hAnsi="Tahoma" w:cs="Tahoma"/>
          <w:bCs/>
          <w:sz w:val="20"/>
          <w:szCs w:val="20"/>
        </w:rPr>
        <w:t xml:space="preserve">ho </w:t>
      </w:r>
      <w:r w:rsidR="005E46CC" w:rsidRPr="00BB5ACB">
        <w:rPr>
          <w:rFonts w:ascii="Tahoma" w:hAnsi="Tahoma" w:cs="Tahoma"/>
          <w:bCs/>
          <w:sz w:val="20"/>
          <w:szCs w:val="20"/>
        </w:rPr>
        <w:t xml:space="preserve">wants to openly oppose a project if it means that they are going </w:t>
      </w:r>
      <w:proofErr w:type="gramStart"/>
      <w:r w:rsidR="005E46CC" w:rsidRPr="00BB5ACB">
        <w:rPr>
          <w:rFonts w:ascii="Tahoma" w:hAnsi="Tahoma" w:cs="Tahoma"/>
          <w:bCs/>
          <w:sz w:val="20"/>
          <w:szCs w:val="20"/>
        </w:rPr>
        <w:t>cause</w:t>
      </w:r>
      <w:proofErr w:type="gramEnd"/>
      <w:r w:rsidR="005E46CC" w:rsidRPr="00BB5ACB">
        <w:rPr>
          <w:rFonts w:ascii="Tahoma" w:hAnsi="Tahoma" w:cs="Tahoma"/>
          <w:bCs/>
          <w:sz w:val="20"/>
          <w:szCs w:val="20"/>
        </w:rPr>
        <w:t xml:space="preserve"> the planet to be lost, or that </w:t>
      </w:r>
      <w:r w:rsidR="00E32978" w:rsidRPr="00BB5ACB">
        <w:rPr>
          <w:rFonts w:ascii="Tahoma" w:hAnsi="Tahoma" w:cs="Tahoma"/>
          <w:bCs/>
          <w:sz w:val="20"/>
          <w:szCs w:val="20"/>
        </w:rPr>
        <w:t xml:space="preserve">opposition means </w:t>
      </w:r>
      <w:r w:rsidR="005E46CC" w:rsidRPr="00BB5ACB">
        <w:rPr>
          <w:rFonts w:ascii="Tahoma" w:hAnsi="Tahoma" w:cs="Tahoma"/>
          <w:bCs/>
          <w:sz w:val="20"/>
          <w:szCs w:val="20"/>
        </w:rPr>
        <w:t xml:space="preserve">they aren’t </w:t>
      </w:r>
      <w:r w:rsidR="00E32978" w:rsidRPr="00BB5ACB">
        <w:rPr>
          <w:rFonts w:ascii="Tahoma" w:hAnsi="Tahoma" w:cs="Tahoma"/>
          <w:bCs/>
          <w:sz w:val="20"/>
          <w:szCs w:val="20"/>
        </w:rPr>
        <w:t xml:space="preserve">showing concern for how </w:t>
      </w:r>
      <w:r w:rsidR="005E46CC" w:rsidRPr="00BB5ACB">
        <w:rPr>
          <w:rFonts w:ascii="Tahoma" w:hAnsi="Tahoma" w:cs="Tahoma"/>
          <w:bCs/>
          <w:sz w:val="20"/>
          <w:szCs w:val="20"/>
        </w:rPr>
        <w:t xml:space="preserve">people </w:t>
      </w:r>
      <w:r w:rsidR="00E32978" w:rsidRPr="00BB5ACB">
        <w:rPr>
          <w:rFonts w:ascii="Tahoma" w:hAnsi="Tahoma" w:cs="Tahoma"/>
          <w:bCs/>
          <w:sz w:val="20"/>
          <w:szCs w:val="20"/>
        </w:rPr>
        <w:t>can</w:t>
      </w:r>
      <w:r w:rsidR="005E46CC" w:rsidRPr="00BB5ACB">
        <w:rPr>
          <w:rFonts w:ascii="Tahoma" w:hAnsi="Tahoma" w:cs="Tahoma"/>
          <w:bCs/>
          <w:sz w:val="20"/>
          <w:szCs w:val="20"/>
        </w:rPr>
        <w:t xml:space="preserve"> live sustainably?  </w:t>
      </w:r>
    </w:p>
    <w:p w:rsidR="00E32978" w:rsidRPr="00BB5ACB" w:rsidRDefault="00E32978" w:rsidP="00EC6C2C">
      <w:pPr>
        <w:rPr>
          <w:rFonts w:ascii="Tahoma" w:hAnsi="Tahoma" w:cs="Tahoma"/>
          <w:bCs/>
          <w:sz w:val="20"/>
          <w:szCs w:val="20"/>
        </w:rPr>
      </w:pPr>
    </w:p>
    <w:p w:rsidR="00A24971" w:rsidRPr="00BB5ACB" w:rsidRDefault="00BB5ACB" w:rsidP="00425BCB">
      <w:pPr>
        <w:rPr>
          <w:rFonts w:ascii="Tahoma" w:hAnsi="Tahoma" w:cs="Tahoma"/>
          <w:bCs/>
          <w:sz w:val="20"/>
          <w:szCs w:val="20"/>
        </w:rPr>
      </w:pPr>
      <w:r>
        <w:rPr>
          <w:rFonts w:ascii="Tahoma" w:hAnsi="Tahoma" w:cs="Tahoma"/>
          <w:bCs/>
          <w:sz w:val="20"/>
          <w:szCs w:val="20"/>
        </w:rPr>
        <w:tab/>
      </w:r>
      <w:r w:rsidR="00E32978" w:rsidRPr="00BB5ACB">
        <w:rPr>
          <w:rFonts w:ascii="Tahoma" w:hAnsi="Tahoma" w:cs="Tahoma"/>
          <w:bCs/>
          <w:sz w:val="20"/>
          <w:szCs w:val="20"/>
        </w:rPr>
        <w:t xml:space="preserve">The other side of this coin is </w:t>
      </w:r>
      <w:r w:rsidR="00425BCB" w:rsidRPr="00BB5ACB">
        <w:rPr>
          <w:rFonts w:ascii="Tahoma" w:hAnsi="Tahoma" w:cs="Tahoma"/>
          <w:bCs/>
          <w:sz w:val="20"/>
          <w:szCs w:val="20"/>
        </w:rPr>
        <w:t>“</w:t>
      </w:r>
      <w:r w:rsidR="00E32978" w:rsidRPr="00BB5ACB">
        <w:rPr>
          <w:rFonts w:ascii="Tahoma" w:hAnsi="Tahoma" w:cs="Tahoma"/>
          <w:bCs/>
          <w:sz w:val="20"/>
          <w:szCs w:val="20"/>
        </w:rPr>
        <w:t>who</w:t>
      </w:r>
      <w:r w:rsidR="00425BCB" w:rsidRPr="00BB5ACB">
        <w:rPr>
          <w:rFonts w:ascii="Tahoma" w:hAnsi="Tahoma" w:cs="Tahoma"/>
          <w:bCs/>
          <w:sz w:val="20"/>
          <w:szCs w:val="20"/>
        </w:rPr>
        <w:t>” and “what”</w:t>
      </w:r>
      <w:r w:rsidR="00E32978" w:rsidRPr="00BB5ACB">
        <w:rPr>
          <w:rFonts w:ascii="Tahoma" w:hAnsi="Tahoma" w:cs="Tahoma"/>
          <w:bCs/>
          <w:sz w:val="20"/>
          <w:szCs w:val="20"/>
        </w:rPr>
        <w:t xml:space="preserve"> is driving Seattle’</w:t>
      </w:r>
      <w:r w:rsidR="00425BCB" w:rsidRPr="00BB5ACB">
        <w:rPr>
          <w:rFonts w:ascii="Tahoma" w:hAnsi="Tahoma" w:cs="Tahoma"/>
          <w:bCs/>
          <w:sz w:val="20"/>
          <w:szCs w:val="20"/>
        </w:rPr>
        <w:t>s transportation agendas.  Again it isn’t citizens, it is a combination of interests, first and foremost about City officials and their acolytes seeking personal aggrandizement, and, a</w:t>
      </w:r>
      <w:r w:rsidR="00A24971" w:rsidRPr="00BB5ACB">
        <w:rPr>
          <w:rFonts w:ascii="Tahoma" w:hAnsi="Tahoma" w:cs="Tahoma"/>
          <w:bCs/>
          <w:sz w:val="20"/>
          <w:szCs w:val="20"/>
        </w:rPr>
        <w:t xml:space="preserve">s strange as it may sound, </w:t>
      </w:r>
      <w:r w:rsidR="00425BCB" w:rsidRPr="00BB5ACB">
        <w:rPr>
          <w:rFonts w:ascii="Tahoma" w:hAnsi="Tahoma" w:cs="Tahoma"/>
          <w:bCs/>
          <w:sz w:val="20"/>
          <w:szCs w:val="20"/>
        </w:rPr>
        <w:t>about the C</w:t>
      </w:r>
      <w:r w:rsidR="00A24971" w:rsidRPr="00BB5ACB">
        <w:rPr>
          <w:rFonts w:ascii="Tahoma" w:hAnsi="Tahoma" w:cs="Tahoma"/>
          <w:bCs/>
          <w:sz w:val="20"/>
          <w:szCs w:val="20"/>
        </w:rPr>
        <w:t>ity government</w:t>
      </w:r>
      <w:r w:rsidR="00BE7AC2" w:rsidRPr="00BB5ACB">
        <w:rPr>
          <w:rFonts w:ascii="Tahoma" w:hAnsi="Tahoma" w:cs="Tahoma"/>
          <w:bCs/>
          <w:sz w:val="20"/>
          <w:szCs w:val="20"/>
        </w:rPr>
        <w:t xml:space="preserve"> </w:t>
      </w:r>
      <w:r w:rsidR="00A24971" w:rsidRPr="00BB5ACB">
        <w:rPr>
          <w:rFonts w:ascii="Tahoma" w:hAnsi="Tahoma" w:cs="Tahoma"/>
          <w:bCs/>
          <w:sz w:val="20"/>
          <w:szCs w:val="20"/>
        </w:rPr>
        <w:t xml:space="preserve">pandering with its initiatives and programs to </w:t>
      </w:r>
      <w:r w:rsidR="00BE7AC2" w:rsidRPr="00BB5ACB">
        <w:rPr>
          <w:rFonts w:ascii="Tahoma" w:hAnsi="Tahoma" w:cs="Tahoma"/>
          <w:bCs/>
          <w:sz w:val="20"/>
          <w:szCs w:val="20"/>
        </w:rPr>
        <w:t>professional or special-</w:t>
      </w:r>
      <w:r w:rsidR="0049275A" w:rsidRPr="00BB5ACB">
        <w:rPr>
          <w:rFonts w:ascii="Tahoma" w:hAnsi="Tahoma" w:cs="Tahoma"/>
          <w:bCs/>
          <w:sz w:val="20"/>
          <w:szCs w:val="20"/>
        </w:rPr>
        <w:t>interest</w:t>
      </w:r>
      <w:r w:rsidR="00BE7AC2" w:rsidRPr="00BB5ACB">
        <w:rPr>
          <w:rFonts w:ascii="Tahoma" w:hAnsi="Tahoma" w:cs="Tahoma"/>
          <w:bCs/>
          <w:sz w:val="20"/>
          <w:szCs w:val="20"/>
        </w:rPr>
        <w:t xml:space="preserve"> </w:t>
      </w:r>
      <w:r w:rsidR="00202BF6" w:rsidRPr="00BB5ACB">
        <w:rPr>
          <w:rFonts w:ascii="Tahoma" w:hAnsi="Tahoma" w:cs="Tahoma"/>
          <w:bCs/>
          <w:sz w:val="20"/>
          <w:szCs w:val="20"/>
        </w:rPr>
        <w:t xml:space="preserve">communities, </w:t>
      </w:r>
      <w:r w:rsidR="00BE7AC2" w:rsidRPr="00BB5ACB">
        <w:rPr>
          <w:rFonts w:ascii="Tahoma" w:hAnsi="Tahoma" w:cs="Tahoma"/>
          <w:bCs/>
          <w:sz w:val="20"/>
          <w:szCs w:val="20"/>
        </w:rPr>
        <w:t xml:space="preserve">social clubs, </w:t>
      </w:r>
      <w:r w:rsidR="00202BF6" w:rsidRPr="00BB5ACB">
        <w:rPr>
          <w:rFonts w:ascii="Tahoma" w:hAnsi="Tahoma" w:cs="Tahoma"/>
          <w:bCs/>
          <w:sz w:val="20"/>
          <w:szCs w:val="20"/>
        </w:rPr>
        <w:t>associations and the like</w:t>
      </w:r>
      <w:r w:rsidR="00BE7AC2" w:rsidRPr="00BB5ACB">
        <w:rPr>
          <w:rFonts w:ascii="Tahoma" w:hAnsi="Tahoma" w:cs="Tahoma"/>
          <w:bCs/>
          <w:sz w:val="20"/>
          <w:szCs w:val="20"/>
        </w:rPr>
        <w:t xml:space="preserve">.  These organizations </w:t>
      </w:r>
      <w:r w:rsidR="0049275A" w:rsidRPr="00BB5ACB">
        <w:rPr>
          <w:rFonts w:ascii="Tahoma" w:hAnsi="Tahoma" w:cs="Tahoma"/>
          <w:bCs/>
          <w:sz w:val="20"/>
          <w:szCs w:val="20"/>
        </w:rPr>
        <w:t xml:space="preserve">which have little to no relevance in terms of how </w:t>
      </w:r>
      <w:r w:rsidR="00202BF6" w:rsidRPr="00BB5ACB">
        <w:rPr>
          <w:rFonts w:ascii="Tahoma" w:hAnsi="Tahoma" w:cs="Tahoma"/>
          <w:bCs/>
          <w:sz w:val="20"/>
          <w:szCs w:val="20"/>
        </w:rPr>
        <w:t>we citizens</w:t>
      </w:r>
      <w:r w:rsidR="0049275A" w:rsidRPr="00BB5ACB">
        <w:rPr>
          <w:rFonts w:ascii="Tahoma" w:hAnsi="Tahoma" w:cs="Tahoma"/>
          <w:bCs/>
          <w:sz w:val="20"/>
          <w:szCs w:val="20"/>
        </w:rPr>
        <w:t xml:space="preserve"> live our </w:t>
      </w:r>
      <w:r w:rsidR="006440AC" w:rsidRPr="00BB5ACB">
        <w:rPr>
          <w:rFonts w:ascii="Tahoma" w:hAnsi="Tahoma" w:cs="Tahoma"/>
          <w:bCs/>
          <w:sz w:val="20"/>
          <w:szCs w:val="20"/>
        </w:rPr>
        <w:t xml:space="preserve">day-to-day </w:t>
      </w:r>
      <w:r w:rsidR="0049275A" w:rsidRPr="00BB5ACB">
        <w:rPr>
          <w:rFonts w:ascii="Tahoma" w:hAnsi="Tahoma" w:cs="Tahoma"/>
          <w:bCs/>
          <w:sz w:val="20"/>
          <w:szCs w:val="20"/>
        </w:rPr>
        <w:t xml:space="preserve">lives, in how we want our city to be maintained and/or </w:t>
      </w:r>
      <w:r w:rsidR="00EC3D10" w:rsidRPr="00BB5ACB">
        <w:rPr>
          <w:rFonts w:ascii="Tahoma" w:hAnsi="Tahoma" w:cs="Tahoma"/>
          <w:bCs/>
          <w:sz w:val="20"/>
          <w:szCs w:val="20"/>
        </w:rPr>
        <w:t xml:space="preserve">have it </w:t>
      </w:r>
      <w:r w:rsidR="005B31E1" w:rsidRPr="00BB5ACB">
        <w:rPr>
          <w:rFonts w:ascii="Tahoma" w:hAnsi="Tahoma" w:cs="Tahoma"/>
          <w:bCs/>
          <w:sz w:val="20"/>
          <w:szCs w:val="20"/>
        </w:rPr>
        <w:t>evolve</w:t>
      </w:r>
      <w:r w:rsidR="006440AC" w:rsidRPr="00BB5ACB">
        <w:rPr>
          <w:rFonts w:ascii="Tahoma" w:hAnsi="Tahoma" w:cs="Tahoma"/>
          <w:bCs/>
          <w:sz w:val="20"/>
          <w:szCs w:val="20"/>
        </w:rPr>
        <w:t xml:space="preserve">.  </w:t>
      </w:r>
      <w:r w:rsidR="006440AC" w:rsidRPr="00BB5ACB">
        <w:rPr>
          <w:rFonts w:ascii="Tahoma" w:hAnsi="Tahoma" w:cs="Tahoma"/>
          <w:bCs/>
          <w:sz w:val="20"/>
          <w:szCs w:val="20"/>
        </w:rPr>
        <w:lastRenderedPageBreak/>
        <w:t xml:space="preserve">They </w:t>
      </w:r>
      <w:r w:rsidR="00EC3D10" w:rsidRPr="00BB5ACB">
        <w:rPr>
          <w:rFonts w:ascii="Tahoma" w:hAnsi="Tahoma" w:cs="Tahoma"/>
          <w:bCs/>
          <w:sz w:val="20"/>
          <w:szCs w:val="20"/>
        </w:rPr>
        <w:t xml:space="preserve">do not or do not necessarily reflect </w:t>
      </w:r>
      <w:r w:rsidR="00202BF6" w:rsidRPr="00BB5ACB">
        <w:rPr>
          <w:rFonts w:ascii="Tahoma" w:hAnsi="Tahoma" w:cs="Tahoma"/>
          <w:bCs/>
          <w:sz w:val="20"/>
          <w:szCs w:val="20"/>
        </w:rPr>
        <w:t xml:space="preserve">what </w:t>
      </w:r>
      <w:r w:rsidR="005B31E1" w:rsidRPr="00BB5ACB">
        <w:rPr>
          <w:rFonts w:ascii="Tahoma" w:hAnsi="Tahoma" w:cs="Tahoma"/>
          <w:bCs/>
          <w:sz w:val="20"/>
          <w:szCs w:val="20"/>
        </w:rPr>
        <w:t xml:space="preserve">civic </w:t>
      </w:r>
      <w:r w:rsidR="00202BF6" w:rsidRPr="00BB5ACB">
        <w:rPr>
          <w:rFonts w:ascii="Tahoma" w:hAnsi="Tahoma" w:cs="Tahoma"/>
          <w:bCs/>
          <w:sz w:val="20"/>
          <w:szCs w:val="20"/>
        </w:rPr>
        <w:t xml:space="preserve">values or beliefs we hold near and dear </w:t>
      </w:r>
      <w:r w:rsidR="00EC3D10" w:rsidRPr="00BB5ACB">
        <w:rPr>
          <w:rFonts w:ascii="Tahoma" w:hAnsi="Tahoma" w:cs="Tahoma"/>
          <w:bCs/>
          <w:sz w:val="20"/>
          <w:szCs w:val="20"/>
        </w:rPr>
        <w:t>and/</w:t>
      </w:r>
      <w:r w:rsidR="00202BF6" w:rsidRPr="00BB5ACB">
        <w:rPr>
          <w:rFonts w:ascii="Tahoma" w:hAnsi="Tahoma" w:cs="Tahoma"/>
          <w:bCs/>
          <w:sz w:val="20"/>
          <w:szCs w:val="20"/>
        </w:rPr>
        <w:t>or look askance at</w:t>
      </w:r>
      <w:r w:rsidR="006440AC" w:rsidRPr="00BB5ACB">
        <w:rPr>
          <w:rFonts w:ascii="Tahoma" w:hAnsi="Tahoma" w:cs="Tahoma"/>
          <w:bCs/>
          <w:sz w:val="20"/>
          <w:szCs w:val="20"/>
        </w:rPr>
        <w:t xml:space="preserve">.  However they </w:t>
      </w:r>
      <w:r w:rsidR="00D07BEE" w:rsidRPr="00BB5ACB">
        <w:rPr>
          <w:rFonts w:ascii="Tahoma" w:hAnsi="Tahoma" w:cs="Tahoma"/>
          <w:bCs/>
          <w:sz w:val="20"/>
          <w:szCs w:val="20"/>
        </w:rPr>
        <w:t xml:space="preserve">now drive much of the City of Seattle’s transportation projects, its </w:t>
      </w:r>
      <w:r w:rsidR="006440AC" w:rsidRPr="00BB5ACB">
        <w:rPr>
          <w:rFonts w:ascii="Tahoma" w:hAnsi="Tahoma" w:cs="Tahoma"/>
          <w:bCs/>
          <w:sz w:val="20"/>
          <w:szCs w:val="20"/>
        </w:rPr>
        <w:t xml:space="preserve">urban planning, </w:t>
      </w:r>
      <w:proofErr w:type="gramStart"/>
      <w:r w:rsidR="006440AC" w:rsidRPr="00BB5ACB">
        <w:rPr>
          <w:rFonts w:ascii="Tahoma" w:hAnsi="Tahoma" w:cs="Tahoma"/>
          <w:bCs/>
          <w:sz w:val="20"/>
          <w:szCs w:val="20"/>
        </w:rPr>
        <w:t>its</w:t>
      </w:r>
      <w:proofErr w:type="gramEnd"/>
      <w:r w:rsidR="006440AC" w:rsidRPr="00BB5ACB">
        <w:rPr>
          <w:rFonts w:ascii="Tahoma" w:hAnsi="Tahoma" w:cs="Tahoma"/>
          <w:bCs/>
          <w:sz w:val="20"/>
          <w:szCs w:val="20"/>
        </w:rPr>
        <w:t xml:space="preserve"> legislative agendas.  </w:t>
      </w:r>
    </w:p>
    <w:p w:rsidR="005B31E1" w:rsidRPr="00BB5ACB" w:rsidRDefault="005B31E1" w:rsidP="00EC6C2C">
      <w:pPr>
        <w:rPr>
          <w:rFonts w:ascii="Tahoma" w:hAnsi="Tahoma" w:cs="Tahoma"/>
          <w:bCs/>
          <w:sz w:val="20"/>
          <w:szCs w:val="20"/>
        </w:rPr>
      </w:pPr>
    </w:p>
    <w:p w:rsidR="0071285C" w:rsidRDefault="00BB5ACB" w:rsidP="00EC6C2C">
      <w:pPr>
        <w:rPr>
          <w:rFonts w:ascii="Tahoma" w:hAnsi="Tahoma" w:cs="Tahoma"/>
          <w:bCs/>
          <w:sz w:val="20"/>
          <w:szCs w:val="20"/>
        </w:rPr>
      </w:pPr>
      <w:r>
        <w:rPr>
          <w:rFonts w:ascii="Tahoma" w:hAnsi="Tahoma" w:cs="Tahoma"/>
          <w:bCs/>
          <w:sz w:val="20"/>
          <w:szCs w:val="20"/>
        </w:rPr>
        <w:tab/>
      </w:r>
      <w:r w:rsidR="006440AC" w:rsidRPr="00BB5ACB">
        <w:rPr>
          <w:rFonts w:ascii="Tahoma" w:hAnsi="Tahoma" w:cs="Tahoma"/>
          <w:bCs/>
          <w:sz w:val="20"/>
          <w:szCs w:val="20"/>
        </w:rPr>
        <w:t xml:space="preserve">Most if not all of the City’s officials, elected and appointed, and many administrators belong to some professional organization, some group that </w:t>
      </w:r>
      <w:r w:rsidR="00CC0D10" w:rsidRPr="00BB5ACB">
        <w:rPr>
          <w:rFonts w:ascii="Tahoma" w:hAnsi="Tahoma" w:cs="Tahoma"/>
          <w:bCs/>
          <w:sz w:val="20"/>
          <w:szCs w:val="20"/>
        </w:rPr>
        <w:t xml:space="preserve">is related to their job.  It is the affiliations that City officials have with these organizations and associations which I think is providing a great deal of motivation for what agendas are pushed in this City.  These agendas </w:t>
      </w:r>
      <w:r>
        <w:rPr>
          <w:rFonts w:ascii="Tahoma" w:hAnsi="Tahoma" w:cs="Tahoma"/>
          <w:bCs/>
          <w:sz w:val="20"/>
          <w:szCs w:val="20"/>
        </w:rPr>
        <w:t xml:space="preserve">are not arising </w:t>
      </w:r>
      <w:r w:rsidR="00CC0D10" w:rsidRPr="00BB5ACB">
        <w:rPr>
          <w:rFonts w:ascii="Tahoma" w:hAnsi="Tahoma" w:cs="Tahoma"/>
          <w:bCs/>
          <w:sz w:val="20"/>
          <w:szCs w:val="20"/>
        </w:rPr>
        <w:t>out of just the sense of affinity one has for</w:t>
      </w:r>
      <w:r w:rsidR="0071285C" w:rsidRPr="00BB5ACB">
        <w:rPr>
          <w:rFonts w:ascii="Tahoma" w:hAnsi="Tahoma" w:cs="Tahoma"/>
          <w:bCs/>
          <w:sz w:val="20"/>
          <w:szCs w:val="20"/>
        </w:rPr>
        <w:t xml:space="preserve"> the</w:t>
      </w:r>
      <w:r w:rsidR="00CC0D10" w:rsidRPr="00BB5ACB">
        <w:rPr>
          <w:rFonts w:ascii="Tahoma" w:hAnsi="Tahoma" w:cs="Tahoma"/>
          <w:bCs/>
          <w:sz w:val="20"/>
          <w:szCs w:val="20"/>
        </w:rPr>
        <w:t xml:space="preserve"> agenda of </w:t>
      </w:r>
      <w:r>
        <w:rPr>
          <w:rFonts w:ascii="Tahoma" w:hAnsi="Tahoma" w:cs="Tahoma"/>
          <w:bCs/>
          <w:sz w:val="20"/>
          <w:szCs w:val="20"/>
        </w:rPr>
        <w:t>an</w:t>
      </w:r>
      <w:r w:rsidR="00CC0D10" w:rsidRPr="00BB5ACB">
        <w:rPr>
          <w:rFonts w:ascii="Tahoma" w:hAnsi="Tahoma" w:cs="Tahoma"/>
          <w:bCs/>
          <w:sz w:val="20"/>
          <w:szCs w:val="20"/>
        </w:rPr>
        <w:t xml:space="preserve"> organization to which one belongs, but</w:t>
      </w:r>
      <w:r>
        <w:rPr>
          <w:rFonts w:ascii="Tahoma" w:hAnsi="Tahoma" w:cs="Tahoma"/>
          <w:bCs/>
          <w:sz w:val="20"/>
          <w:szCs w:val="20"/>
        </w:rPr>
        <w:t xml:space="preserve"> they are arising out of a desire on the part of individuals to be </w:t>
      </w:r>
      <w:r w:rsidR="0071285C" w:rsidRPr="00BB5ACB">
        <w:rPr>
          <w:rFonts w:ascii="Tahoma" w:hAnsi="Tahoma" w:cs="Tahoma"/>
          <w:bCs/>
          <w:sz w:val="20"/>
          <w:szCs w:val="20"/>
        </w:rPr>
        <w:t xml:space="preserve">a strong proponent of the organization’s agenda </w:t>
      </w:r>
      <w:r>
        <w:rPr>
          <w:rFonts w:ascii="Tahoma" w:hAnsi="Tahoma" w:cs="Tahoma"/>
          <w:bCs/>
          <w:sz w:val="20"/>
          <w:szCs w:val="20"/>
        </w:rPr>
        <w:t xml:space="preserve">because </w:t>
      </w:r>
      <w:r w:rsidR="0071285C" w:rsidRPr="00BB5ACB">
        <w:rPr>
          <w:rFonts w:ascii="Tahoma" w:hAnsi="Tahoma" w:cs="Tahoma"/>
          <w:bCs/>
          <w:sz w:val="20"/>
          <w:szCs w:val="20"/>
        </w:rPr>
        <w:t>oftentimes if not most of the time</w:t>
      </w:r>
      <w:r>
        <w:rPr>
          <w:rFonts w:ascii="Tahoma" w:hAnsi="Tahoma" w:cs="Tahoma"/>
          <w:bCs/>
          <w:sz w:val="20"/>
          <w:szCs w:val="20"/>
        </w:rPr>
        <w:t>, it</w:t>
      </w:r>
      <w:r w:rsidR="0071285C" w:rsidRPr="00BB5ACB">
        <w:rPr>
          <w:rFonts w:ascii="Tahoma" w:hAnsi="Tahoma" w:cs="Tahoma"/>
          <w:bCs/>
          <w:sz w:val="20"/>
          <w:szCs w:val="20"/>
        </w:rPr>
        <w:t xml:space="preserve"> leads to being recognized for that advocacy work if you will, and receiving all kinds of accolades and kudos by the organization in question.  </w:t>
      </w:r>
    </w:p>
    <w:p w:rsidR="0045752C" w:rsidRDefault="0045752C" w:rsidP="00EC6C2C">
      <w:pPr>
        <w:rPr>
          <w:rFonts w:ascii="Tahoma" w:hAnsi="Tahoma" w:cs="Tahoma"/>
          <w:bCs/>
          <w:sz w:val="20"/>
          <w:szCs w:val="20"/>
        </w:rPr>
      </w:pPr>
    </w:p>
    <w:tbl>
      <w:tblPr>
        <w:tblW w:w="0" w:type="auto"/>
        <w:tblCellSpacing w:w="15" w:type="dxa"/>
        <w:tblCellMar>
          <w:top w:w="15" w:type="dxa"/>
          <w:left w:w="15" w:type="dxa"/>
          <w:bottom w:w="15" w:type="dxa"/>
          <w:right w:w="15" w:type="dxa"/>
        </w:tblCellMar>
        <w:tblLook w:val="04A0"/>
      </w:tblPr>
      <w:tblGrid>
        <w:gridCol w:w="10809"/>
        <w:gridCol w:w="81"/>
      </w:tblGrid>
      <w:tr w:rsidR="00BB5ACB" w:rsidRPr="00437718" w:rsidTr="00C64A21">
        <w:trPr>
          <w:tblCellSpacing w:w="15" w:type="dxa"/>
        </w:trPr>
        <w:tc>
          <w:tcPr>
            <w:tcW w:w="0" w:type="auto"/>
            <w:hideMark/>
          </w:tcPr>
          <w:p w:rsidR="00F36FE4" w:rsidRDefault="0045752C" w:rsidP="006C480F">
            <w:pPr>
              <w:spacing w:before="100" w:beforeAutospacing="1" w:after="100" w:afterAutospacing="1"/>
              <w:rPr>
                <w:rFonts w:ascii="Tahoma" w:hAnsi="Tahoma" w:cs="Tahoma"/>
                <w:bCs/>
                <w:sz w:val="20"/>
                <w:szCs w:val="20"/>
              </w:rPr>
            </w:pPr>
            <w:r>
              <w:rPr>
                <w:rFonts w:ascii="Tahoma" w:hAnsi="Tahoma" w:cs="Tahoma"/>
                <w:bCs/>
                <w:sz w:val="20"/>
                <w:szCs w:val="20"/>
              </w:rPr>
              <w:tab/>
              <w:t xml:space="preserve">The mayor is particularly taken with this sort advocacy/recognition </w:t>
            </w:r>
            <w:proofErr w:type="gramStart"/>
            <w:r w:rsidR="006C480F">
              <w:rPr>
                <w:rFonts w:ascii="Tahoma" w:hAnsi="Tahoma" w:cs="Tahoma"/>
                <w:bCs/>
                <w:sz w:val="20"/>
                <w:szCs w:val="20"/>
              </w:rPr>
              <w:t>paradigm, that</w:t>
            </w:r>
            <w:proofErr w:type="gramEnd"/>
            <w:r w:rsidR="006C480F">
              <w:rPr>
                <w:rFonts w:ascii="Tahoma" w:hAnsi="Tahoma" w:cs="Tahoma"/>
                <w:bCs/>
                <w:sz w:val="20"/>
                <w:szCs w:val="20"/>
              </w:rPr>
              <w:t xml:space="preserve"> is essentially a </w:t>
            </w:r>
            <w:r>
              <w:rPr>
                <w:rFonts w:ascii="Tahoma" w:hAnsi="Tahoma" w:cs="Tahoma"/>
                <w:bCs/>
                <w:sz w:val="20"/>
                <w:szCs w:val="20"/>
              </w:rPr>
              <w:t>quid pro quo</w:t>
            </w:r>
            <w:r w:rsidR="006C480F">
              <w:rPr>
                <w:rFonts w:ascii="Tahoma" w:hAnsi="Tahoma" w:cs="Tahoma"/>
                <w:bCs/>
                <w:sz w:val="20"/>
                <w:szCs w:val="20"/>
              </w:rPr>
              <w:t xml:space="preserve"> system</w:t>
            </w:r>
            <w:r>
              <w:rPr>
                <w:rFonts w:ascii="Tahoma" w:hAnsi="Tahoma" w:cs="Tahoma"/>
                <w:bCs/>
                <w:sz w:val="20"/>
                <w:szCs w:val="20"/>
              </w:rPr>
              <w:t>.  One only has to look through the news releases he puts out, the news reports about him</w:t>
            </w:r>
            <w:r w:rsidR="001B127E">
              <w:rPr>
                <w:rFonts w:ascii="Tahoma" w:hAnsi="Tahoma" w:cs="Tahoma"/>
                <w:bCs/>
                <w:sz w:val="20"/>
                <w:szCs w:val="20"/>
              </w:rPr>
              <w:t>.  M</w:t>
            </w:r>
            <w:r>
              <w:rPr>
                <w:rFonts w:ascii="Tahoma" w:hAnsi="Tahoma" w:cs="Tahoma"/>
                <w:bCs/>
                <w:sz w:val="20"/>
                <w:szCs w:val="20"/>
              </w:rPr>
              <w:t xml:space="preserve">any of them center </w:t>
            </w:r>
            <w:proofErr w:type="gramStart"/>
            <w:r w:rsidR="001B127E">
              <w:rPr>
                <w:rFonts w:ascii="Tahoma" w:hAnsi="Tahoma" w:cs="Tahoma"/>
                <w:bCs/>
                <w:sz w:val="20"/>
                <w:szCs w:val="20"/>
              </w:rPr>
              <w:t>around</w:t>
            </w:r>
            <w:proofErr w:type="gramEnd"/>
            <w:r>
              <w:rPr>
                <w:rFonts w:ascii="Tahoma" w:hAnsi="Tahoma" w:cs="Tahoma"/>
                <w:bCs/>
                <w:sz w:val="20"/>
                <w:szCs w:val="20"/>
              </w:rPr>
              <w:t xml:space="preserve"> “the City”</w:t>
            </w:r>
            <w:r w:rsidR="001B127E">
              <w:rPr>
                <w:rFonts w:ascii="Tahoma" w:hAnsi="Tahoma" w:cs="Tahoma"/>
                <w:bCs/>
                <w:sz w:val="20"/>
                <w:szCs w:val="20"/>
              </w:rPr>
              <w:t xml:space="preserve"> receiving some award or recognition</w:t>
            </w:r>
            <w:r>
              <w:rPr>
                <w:rFonts w:ascii="Tahoma" w:hAnsi="Tahoma" w:cs="Tahoma"/>
                <w:bCs/>
                <w:sz w:val="20"/>
                <w:szCs w:val="20"/>
              </w:rPr>
              <w:t xml:space="preserve">, </w:t>
            </w:r>
            <w:r w:rsidR="006C480F">
              <w:rPr>
                <w:rFonts w:ascii="Tahoma" w:hAnsi="Tahoma" w:cs="Tahoma"/>
                <w:bCs/>
                <w:sz w:val="20"/>
                <w:szCs w:val="20"/>
              </w:rPr>
              <w:t xml:space="preserve">meaning </w:t>
            </w:r>
            <w:r>
              <w:rPr>
                <w:rFonts w:ascii="Tahoma" w:hAnsi="Tahoma" w:cs="Tahoma"/>
                <w:bCs/>
                <w:sz w:val="20"/>
                <w:szCs w:val="20"/>
              </w:rPr>
              <w:t>the mayor receiv</w:t>
            </w:r>
            <w:r w:rsidR="006C480F">
              <w:rPr>
                <w:rFonts w:ascii="Tahoma" w:hAnsi="Tahoma" w:cs="Tahoma"/>
                <w:bCs/>
                <w:sz w:val="20"/>
                <w:szCs w:val="20"/>
              </w:rPr>
              <w:t xml:space="preserve">es </w:t>
            </w:r>
            <w:r>
              <w:rPr>
                <w:rFonts w:ascii="Tahoma" w:hAnsi="Tahoma" w:cs="Tahoma"/>
                <w:bCs/>
                <w:sz w:val="20"/>
                <w:szCs w:val="20"/>
              </w:rPr>
              <w:t xml:space="preserve">some award or another, some recognition for “the work he is doing in the city”.  </w:t>
            </w:r>
          </w:p>
          <w:p w:rsidR="006C480F" w:rsidRPr="000856E0" w:rsidRDefault="006500E7" w:rsidP="006C480F">
            <w:pPr>
              <w:spacing w:before="100" w:beforeAutospacing="1" w:after="100" w:afterAutospacing="1"/>
              <w:rPr>
                <w:rFonts w:ascii="Tahoma" w:hAnsi="Tahoma" w:cs="Tahoma"/>
                <w:bCs/>
                <w:sz w:val="20"/>
                <w:szCs w:val="20"/>
              </w:rPr>
            </w:pPr>
            <w:r>
              <w:rPr>
                <w:rFonts w:ascii="Tahoma" w:hAnsi="Tahoma" w:cs="Tahoma"/>
                <w:bCs/>
                <w:sz w:val="20"/>
                <w:szCs w:val="20"/>
              </w:rPr>
              <w:t xml:space="preserve">             </w:t>
            </w:r>
            <w:r w:rsidR="0045752C">
              <w:rPr>
                <w:rFonts w:ascii="Tahoma" w:hAnsi="Tahoma" w:cs="Tahoma"/>
                <w:bCs/>
                <w:sz w:val="20"/>
                <w:szCs w:val="20"/>
              </w:rPr>
              <w:t xml:space="preserve">A typical accolade is this one from the last month:  </w:t>
            </w:r>
            <w:r w:rsidR="001B127E">
              <w:rPr>
                <w:rFonts w:ascii="Tahoma" w:hAnsi="Tahoma" w:cs="Tahoma"/>
                <w:bCs/>
                <w:sz w:val="20"/>
                <w:szCs w:val="20"/>
              </w:rPr>
              <w:t>“</w:t>
            </w:r>
            <w:r w:rsidR="0045752C" w:rsidRPr="00437718">
              <w:rPr>
                <w:rFonts w:ascii="Tahoma" w:hAnsi="Tahoma" w:cs="Tahoma"/>
                <w:bCs/>
                <w:sz w:val="20"/>
                <w:szCs w:val="20"/>
              </w:rPr>
              <w:t xml:space="preserve">Seattle Honored as Gold-Level Bicycle Friendly Community </w:t>
            </w:r>
            <w:r w:rsidR="0045752C" w:rsidRPr="000856E0">
              <w:rPr>
                <w:rFonts w:ascii="Tahoma" w:hAnsi="Tahoma" w:cs="Tahoma"/>
                <w:bCs/>
                <w:sz w:val="20"/>
                <w:szCs w:val="20"/>
              </w:rPr>
              <w:t xml:space="preserve">- </w:t>
            </w:r>
            <w:r w:rsidR="0045752C" w:rsidRPr="00437718">
              <w:rPr>
                <w:rFonts w:ascii="Tahoma" w:hAnsi="Tahoma" w:cs="Tahoma"/>
                <w:bCs/>
                <w:sz w:val="20"/>
                <w:szCs w:val="20"/>
              </w:rPr>
              <w:t>Award recognizes city’s significant bicycling commitment and investments</w:t>
            </w:r>
            <w:r w:rsidR="006C480F" w:rsidRPr="000856E0">
              <w:rPr>
                <w:rFonts w:ascii="Tahoma" w:hAnsi="Tahoma" w:cs="Tahoma"/>
                <w:bCs/>
                <w:sz w:val="20"/>
                <w:szCs w:val="20"/>
              </w:rPr>
              <w:t xml:space="preserve">.  </w:t>
            </w:r>
            <w:r w:rsidR="006C480F" w:rsidRPr="00437718">
              <w:rPr>
                <w:rFonts w:ascii="Tahoma" w:hAnsi="Tahoma" w:cs="Tahoma"/>
                <w:bCs/>
                <w:sz w:val="20"/>
                <w:szCs w:val="20"/>
              </w:rPr>
              <w:t>At the international Pro Walk/ Pro Bike Conference today, Mayor Greg Nickels was presented with a gold-level Bicycle Friendly Community award by the League of American Bicyclists. The award recognizes Seattle’s commitment to, and investment in, impro</w:t>
            </w:r>
            <w:r w:rsidR="001B127E" w:rsidRPr="000856E0">
              <w:rPr>
                <w:rFonts w:ascii="Tahoma" w:hAnsi="Tahoma" w:cs="Tahoma"/>
                <w:bCs/>
                <w:sz w:val="20"/>
                <w:szCs w:val="20"/>
              </w:rPr>
              <w:t>ving conditions for bicyclists.”</w:t>
            </w:r>
          </w:p>
          <w:p w:rsidR="009817AC" w:rsidRPr="00437718" w:rsidRDefault="009817AC" w:rsidP="009817AC">
            <w:pPr>
              <w:spacing w:before="100" w:beforeAutospacing="1" w:after="100" w:afterAutospacing="1"/>
              <w:rPr>
                <w:rFonts w:ascii="Tahoma" w:hAnsi="Tahoma" w:cs="Tahoma"/>
                <w:bCs/>
                <w:sz w:val="20"/>
                <w:szCs w:val="20"/>
              </w:rPr>
            </w:pPr>
            <w:r w:rsidRPr="000856E0">
              <w:rPr>
                <w:rFonts w:ascii="Tahoma" w:hAnsi="Tahoma" w:cs="Tahoma"/>
                <w:bCs/>
                <w:sz w:val="20"/>
                <w:szCs w:val="20"/>
              </w:rPr>
              <w:t xml:space="preserve">            The release goes on to say, “</w:t>
            </w:r>
            <w:r w:rsidRPr="00437718">
              <w:rPr>
                <w:rFonts w:ascii="Tahoma" w:hAnsi="Tahoma" w:cs="Tahoma"/>
                <w:bCs/>
                <w:sz w:val="20"/>
                <w:szCs w:val="20"/>
              </w:rPr>
              <w:t>A strong advocacy community, including the Cascade Bicycle Club and the long-standing Bicycle Advisory Committee, supports Seattle’s active and diverse bicycling culture. This, coupled with the investment by city government and local businesses, has pushed Seattle to be recognized as a gold-level Bicycle Friendly Community. Seattle joins the prestigious company of San Francisco, Boulder, Colo., and Madison, Wis., at the gold-level.</w:t>
            </w:r>
          </w:p>
          <w:p w:rsidR="001B127E" w:rsidRPr="000856E0" w:rsidRDefault="009817AC" w:rsidP="009817AC">
            <w:pPr>
              <w:spacing w:before="100" w:beforeAutospacing="1" w:after="100" w:afterAutospacing="1"/>
              <w:rPr>
                <w:rFonts w:ascii="Tahoma" w:hAnsi="Tahoma" w:cs="Tahoma"/>
                <w:bCs/>
                <w:sz w:val="20"/>
                <w:szCs w:val="20"/>
              </w:rPr>
            </w:pPr>
            <w:r w:rsidRPr="000856E0">
              <w:rPr>
                <w:rFonts w:ascii="Tahoma" w:hAnsi="Tahoma" w:cs="Tahoma"/>
                <w:bCs/>
                <w:sz w:val="20"/>
                <w:szCs w:val="20"/>
              </w:rPr>
              <w:t xml:space="preserve">             Such recognition at the street level is practically meaningless, it isn’t about the public as a whole, it </w:t>
            </w:r>
            <w:r w:rsidR="001B127E" w:rsidRPr="000856E0">
              <w:rPr>
                <w:rFonts w:ascii="Tahoma" w:hAnsi="Tahoma" w:cs="Tahoma"/>
                <w:bCs/>
                <w:sz w:val="20"/>
                <w:szCs w:val="20"/>
              </w:rPr>
              <w:t xml:space="preserve">doesn’t give us one dime more to buy groceries, it doesn’t make our children smarter, or our lives better.  In fact, it is costing us, we have to </w:t>
            </w:r>
            <w:r w:rsidRPr="000856E0">
              <w:rPr>
                <w:rFonts w:ascii="Tahoma" w:hAnsi="Tahoma" w:cs="Tahoma"/>
                <w:bCs/>
                <w:sz w:val="20"/>
                <w:szCs w:val="20"/>
              </w:rPr>
              <w:t xml:space="preserve">literally </w:t>
            </w:r>
            <w:r w:rsidR="001B127E" w:rsidRPr="000856E0">
              <w:rPr>
                <w:rFonts w:ascii="Tahoma" w:hAnsi="Tahoma" w:cs="Tahoma"/>
                <w:bCs/>
                <w:sz w:val="20"/>
                <w:szCs w:val="20"/>
              </w:rPr>
              <w:t xml:space="preserve">pay for </w:t>
            </w:r>
            <w:r w:rsidR="007660B0" w:rsidRPr="000856E0">
              <w:rPr>
                <w:rFonts w:ascii="Tahoma" w:hAnsi="Tahoma" w:cs="Tahoma"/>
                <w:bCs/>
                <w:sz w:val="20"/>
                <w:szCs w:val="20"/>
              </w:rPr>
              <w:t>the agenda that leads to this sort of thing</w:t>
            </w:r>
            <w:r w:rsidR="001B127E" w:rsidRPr="000856E0">
              <w:rPr>
                <w:rFonts w:ascii="Tahoma" w:hAnsi="Tahoma" w:cs="Tahoma"/>
                <w:bCs/>
                <w:sz w:val="20"/>
                <w:szCs w:val="20"/>
              </w:rPr>
              <w:t>, for the planning, and for the capital improvements that foll</w:t>
            </w:r>
            <w:r w:rsidRPr="000856E0">
              <w:rPr>
                <w:rFonts w:ascii="Tahoma" w:hAnsi="Tahoma" w:cs="Tahoma"/>
                <w:bCs/>
                <w:sz w:val="20"/>
                <w:szCs w:val="20"/>
              </w:rPr>
              <w:t xml:space="preserve">ow these agendas, and we have to pay with the disruption to our lives, including real and intrinsic disruption.  </w:t>
            </w:r>
            <w:r w:rsidR="001B127E" w:rsidRPr="000856E0">
              <w:rPr>
                <w:rFonts w:ascii="Tahoma" w:hAnsi="Tahoma" w:cs="Tahoma"/>
                <w:bCs/>
                <w:sz w:val="20"/>
                <w:szCs w:val="20"/>
              </w:rPr>
              <w:t xml:space="preserve"> </w:t>
            </w:r>
          </w:p>
          <w:p w:rsidR="007660B0" w:rsidRPr="000856E0" w:rsidRDefault="007660B0" w:rsidP="009817AC">
            <w:pPr>
              <w:spacing w:before="100" w:beforeAutospacing="1" w:after="100" w:afterAutospacing="1"/>
              <w:rPr>
                <w:rFonts w:ascii="Tahoma" w:hAnsi="Tahoma" w:cs="Tahoma"/>
                <w:bCs/>
                <w:sz w:val="20"/>
                <w:szCs w:val="20"/>
              </w:rPr>
            </w:pPr>
            <w:r w:rsidRPr="000856E0">
              <w:rPr>
                <w:rFonts w:ascii="Tahoma" w:hAnsi="Tahoma" w:cs="Tahoma"/>
                <w:bCs/>
                <w:sz w:val="20"/>
                <w:szCs w:val="20"/>
              </w:rPr>
              <w:t xml:space="preserve">             In the short and long run, what does the average citizen in Seattle care about </w:t>
            </w:r>
            <w:r w:rsidR="006500E7" w:rsidRPr="000856E0">
              <w:rPr>
                <w:rFonts w:ascii="Tahoma" w:hAnsi="Tahoma" w:cs="Tahoma"/>
                <w:bCs/>
                <w:sz w:val="20"/>
                <w:szCs w:val="20"/>
              </w:rPr>
              <w:t xml:space="preserve">their city </w:t>
            </w:r>
            <w:r w:rsidRPr="000856E0">
              <w:rPr>
                <w:rFonts w:ascii="Tahoma" w:hAnsi="Tahoma" w:cs="Tahoma"/>
                <w:bCs/>
                <w:sz w:val="20"/>
                <w:szCs w:val="20"/>
              </w:rPr>
              <w:t>being declared “bicycle friendly”, by a</w:t>
            </w:r>
            <w:r w:rsidR="006500E7" w:rsidRPr="000856E0">
              <w:rPr>
                <w:rFonts w:ascii="Tahoma" w:hAnsi="Tahoma" w:cs="Tahoma"/>
                <w:bCs/>
                <w:sz w:val="20"/>
                <w:szCs w:val="20"/>
              </w:rPr>
              <w:t xml:space="preserve"> special interest</w:t>
            </w:r>
            <w:r w:rsidRPr="000856E0">
              <w:rPr>
                <w:rFonts w:ascii="Tahoma" w:hAnsi="Tahoma" w:cs="Tahoma"/>
                <w:bCs/>
                <w:sz w:val="20"/>
                <w:szCs w:val="20"/>
              </w:rPr>
              <w:t xml:space="preserve"> </w:t>
            </w:r>
            <w:r w:rsidR="006500E7" w:rsidRPr="000856E0">
              <w:rPr>
                <w:rFonts w:ascii="Tahoma" w:hAnsi="Tahoma" w:cs="Tahoma"/>
                <w:bCs/>
                <w:sz w:val="20"/>
                <w:szCs w:val="20"/>
              </w:rPr>
              <w:t xml:space="preserve">lobbying organization in Washington, D.C.?  </w:t>
            </w:r>
          </w:p>
          <w:p w:rsidR="006C480F" w:rsidRPr="000856E0" w:rsidRDefault="007660B0" w:rsidP="006C480F">
            <w:pPr>
              <w:spacing w:before="100" w:beforeAutospacing="1" w:after="100" w:afterAutospacing="1"/>
              <w:rPr>
                <w:rFonts w:ascii="Tahoma" w:hAnsi="Tahoma" w:cs="Tahoma"/>
                <w:bCs/>
                <w:sz w:val="20"/>
                <w:szCs w:val="20"/>
              </w:rPr>
            </w:pPr>
            <w:r w:rsidRPr="000856E0">
              <w:rPr>
                <w:rFonts w:ascii="Tahoma" w:hAnsi="Tahoma" w:cs="Tahoma"/>
                <w:bCs/>
                <w:sz w:val="20"/>
                <w:szCs w:val="20"/>
              </w:rPr>
              <w:t xml:space="preserve">              There are many more such examples that could be cited, but for the purposes of this Nickerson Street reconfiguration project, the point is it is being driven by an extremely narrow interest, </w:t>
            </w:r>
            <w:r w:rsidR="00825459" w:rsidRPr="000856E0">
              <w:rPr>
                <w:rFonts w:ascii="Tahoma" w:hAnsi="Tahoma" w:cs="Tahoma"/>
                <w:bCs/>
                <w:sz w:val="20"/>
                <w:szCs w:val="20"/>
              </w:rPr>
              <w:t>bicyclists</w:t>
            </w:r>
            <w:r w:rsidR="00A00ED9" w:rsidRPr="000856E0">
              <w:rPr>
                <w:rFonts w:ascii="Tahoma" w:hAnsi="Tahoma" w:cs="Tahoma"/>
                <w:bCs/>
                <w:sz w:val="20"/>
                <w:szCs w:val="20"/>
              </w:rPr>
              <w:t xml:space="preserve"> and City officials</w:t>
            </w:r>
            <w:r w:rsidR="00825459" w:rsidRPr="000856E0">
              <w:rPr>
                <w:rFonts w:ascii="Tahoma" w:hAnsi="Tahoma" w:cs="Tahoma"/>
                <w:bCs/>
                <w:sz w:val="20"/>
                <w:szCs w:val="20"/>
              </w:rPr>
              <w:t xml:space="preserve">, it is about </w:t>
            </w:r>
            <w:r w:rsidRPr="000856E0">
              <w:rPr>
                <w:rFonts w:ascii="Tahoma" w:hAnsi="Tahoma" w:cs="Tahoma"/>
                <w:bCs/>
                <w:sz w:val="20"/>
                <w:szCs w:val="20"/>
              </w:rPr>
              <w:t>turning</w:t>
            </w:r>
            <w:r w:rsidR="00825459" w:rsidRPr="000856E0">
              <w:rPr>
                <w:rFonts w:ascii="Tahoma" w:hAnsi="Tahoma" w:cs="Tahoma"/>
                <w:bCs/>
                <w:sz w:val="20"/>
                <w:szCs w:val="20"/>
              </w:rPr>
              <w:t xml:space="preserve"> Nickerson Street in</w:t>
            </w:r>
            <w:r w:rsidRPr="000856E0">
              <w:rPr>
                <w:rFonts w:ascii="Tahoma" w:hAnsi="Tahoma" w:cs="Tahoma"/>
                <w:bCs/>
                <w:sz w:val="20"/>
                <w:szCs w:val="20"/>
              </w:rPr>
              <w:t>to a “bicycle friendly” corridor, that benefits an almost infinitesimal portion of the city’</w:t>
            </w:r>
            <w:r w:rsidR="00A00ED9" w:rsidRPr="000856E0">
              <w:rPr>
                <w:rFonts w:ascii="Tahoma" w:hAnsi="Tahoma" w:cs="Tahoma"/>
                <w:bCs/>
                <w:sz w:val="20"/>
                <w:szCs w:val="20"/>
              </w:rPr>
              <w:t xml:space="preserve">s population, </w:t>
            </w:r>
            <w:r w:rsidR="00825459" w:rsidRPr="000856E0">
              <w:rPr>
                <w:rFonts w:ascii="Tahoma" w:hAnsi="Tahoma" w:cs="Tahoma"/>
                <w:bCs/>
                <w:sz w:val="20"/>
                <w:szCs w:val="20"/>
              </w:rPr>
              <w:t xml:space="preserve">while at the same time it </w:t>
            </w:r>
            <w:r w:rsidRPr="000856E0">
              <w:rPr>
                <w:rFonts w:ascii="Tahoma" w:hAnsi="Tahoma" w:cs="Tahoma"/>
                <w:bCs/>
                <w:sz w:val="20"/>
                <w:szCs w:val="20"/>
              </w:rPr>
              <w:t>inconveniences the majority of those people who rely on a motor vehicle to carry out their day-to-day activities</w:t>
            </w:r>
            <w:r w:rsidR="00825459" w:rsidRPr="000856E0">
              <w:rPr>
                <w:rFonts w:ascii="Tahoma" w:hAnsi="Tahoma" w:cs="Tahoma"/>
                <w:bCs/>
                <w:sz w:val="20"/>
                <w:szCs w:val="20"/>
              </w:rPr>
              <w:t xml:space="preserve"> through this important transportation</w:t>
            </w:r>
            <w:r w:rsidR="005D56C1" w:rsidRPr="000856E0">
              <w:rPr>
                <w:rFonts w:ascii="Tahoma" w:hAnsi="Tahoma" w:cs="Tahoma"/>
                <w:bCs/>
                <w:sz w:val="20"/>
                <w:szCs w:val="20"/>
              </w:rPr>
              <w:t xml:space="preserve"> corridor</w:t>
            </w:r>
            <w:r w:rsidRPr="000856E0">
              <w:rPr>
                <w:rFonts w:ascii="Tahoma" w:hAnsi="Tahoma" w:cs="Tahoma"/>
                <w:bCs/>
                <w:sz w:val="20"/>
                <w:szCs w:val="20"/>
              </w:rPr>
              <w:t xml:space="preserve">.  </w:t>
            </w:r>
          </w:p>
          <w:p w:rsidR="00B17085" w:rsidRPr="000856E0" w:rsidRDefault="00B17085" w:rsidP="006C480F">
            <w:pPr>
              <w:spacing w:before="100" w:beforeAutospacing="1" w:after="100" w:afterAutospacing="1"/>
              <w:rPr>
                <w:rFonts w:ascii="Tahoma" w:hAnsi="Tahoma" w:cs="Tahoma"/>
                <w:bCs/>
                <w:sz w:val="20"/>
                <w:szCs w:val="20"/>
              </w:rPr>
            </w:pPr>
            <w:r w:rsidRPr="000856E0">
              <w:rPr>
                <w:rFonts w:ascii="Tahoma" w:hAnsi="Tahoma" w:cs="Tahoma"/>
                <w:bCs/>
                <w:sz w:val="20"/>
                <w:szCs w:val="20"/>
              </w:rPr>
              <w:t xml:space="preserve">               Such an inequitable and unconscionable use of our City’s resources, which belong to the public, is unacceptable.  You are encouraged to just say “No!” to this project, and demand that more appropriate </w:t>
            </w:r>
            <w:r w:rsidR="00825459" w:rsidRPr="000856E0">
              <w:rPr>
                <w:rFonts w:ascii="Tahoma" w:hAnsi="Tahoma" w:cs="Tahoma"/>
                <w:bCs/>
                <w:sz w:val="20"/>
                <w:szCs w:val="20"/>
              </w:rPr>
              <w:t xml:space="preserve">transportation </w:t>
            </w:r>
            <w:r w:rsidRPr="000856E0">
              <w:rPr>
                <w:rFonts w:ascii="Tahoma" w:hAnsi="Tahoma" w:cs="Tahoma"/>
                <w:bCs/>
                <w:sz w:val="20"/>
                <w:szCs w:val="20"/>
              </w:rPr>
              <w:t xml:space="preserve">uses and projects be paid attention to by </w:t>
            </w:r>
            <w:r w:rsidR="005D56C1" w:rsidRPr="000856E0">
              <w:rPr>
                <w:rFonts w:ascii="Tahoma" w:hAnsi="Tahoma" w:cs="Tahoma"/>
                <w:bCs/>
                <w:sz w:val="20"/>
                <w:szCs w:val="20"/>
              </w:rPr>
              <w:t xml:space="preserve">the </w:t>
            </w:r>
            <w:r w:rsidR="00825459" w:rsidRPr="000856E0">
              <w:rPr>
                <w:rFonts w:ascii="Tahoma" w:hAnsi="Tahoma" w:cs="Tahoma"/>
                <w:bCs/>
                <w:sz w:val="20"/>
                <w:szCs w:val="20"/>
              </w:rPr>
              <w:t xml:space="preserve">City, including fixing if nothing else the innumerable potholes that plague our streets.  Everything can’t be a grand </w:t>
            </w:r>
            <w:proofErr w:type="gramStart"/>
            <w:r w:rsidR="00825459" w:rsidRPr="000856E0">
              <w:rPr>
                <w:rFonts w:ascii="Tahoma" w:hAnsi="Tahoma" w:cs="Tahoma"/>
                <w:bCs/>
                <w:sz w:val="20"/>
                <w:szCs w:val="20"/>
              </w:rPr>
              <w:t>an</w:t>
            </w:r>
            <w:proofErr w:type="gramEnd"/>
            <w:r w:rsidR="00825459" w:rsidRPr="000856E0">
              <w:rPr>
                <w:rFonts w:ascii="Tahoma" w:hAnsi="Tahoma" w:cs="Tahoma"/>
                <w:bCs/>
                <w:sz w:val="20"/>
                <w:szCs w:val="20"/>
              </w:rPr>
              <w:t xml:space="preserve"> glorious public relations opportunity and it shouldn’t be.  </w:t>
            </w:r>
            <w:r w:rsidR="005D56C1" w:rsidRPr="000856E0">
              <w:rPr>
                <w:rFonts w:ascii="Tahoma" w:hAnsi="Tahoma" w:cs="Tahoma"/>
                <w:bCs/>
                <w:sz w:val="20"/>
                <w:szCs w:val="20"/>
              </w:rPr>
              <w:t xml:space="preserve">The citizens deserve better for the tax dollars they pay into the City.  </w:t>
            </w:r>
          </w:p>
          <w:p w:rsidR="000856E0" w:rsidRPr="000856E0" w:rsidRDefault="000856E0" w:rsidP="000856E0">
            <w:pPr>
              <w:jc w:val="center"/>
              <w:rPr>
                <w:rFonts w:ascii="Tahoma" w:hAnsi="Tahoma" w:cs="Tahoma"/>
                <w:bCs/>
                <w:sz w:val="20"/>
                <w:szCs w:val="20"/>
              </w:rPr>
            </w:pPr>
            <w:r w:rsidRPr="000856E0">
              <w:rPr>
                <w:rFonts w:ascii="Tahoma" w:hAnsi="Tahoma" w:cs="Tahoma"/>
                <w:bCs/>
                <w:sz w:val="36"/>
                <w:szCs w:val="20"/>
              </w:rPr>
              <w:t xml:space="preserve">Side </w:t>
            </w:r>
            <w:r>
              <w:rPr>
                <w:rFonts w:ascii="Tahoma" w:hAnsi="Tahoma" w:cs="Tahoma"/>
                <w:bCs/>
                <w:sz w:val="36"/>
                <w:szCs w:val="20"/>
              </w:rPr>
              <w:t>Two</w:t>
            </w:r>
            <w:r w:rsidRPr="000856E0">
              <w:rPr>
                <w:rFonts w:ascii="Tahoma" w:hAnsi="Tahoma" w:cs="Tahoma"/>
                <w:bCs/>
                <w:sz w:val="36"/>
                <w:szCs w:val="20"/>
              </w:rPr>
              <w:t xml:space="preserve">: </w:t>
            </w:r>
            <w:r>
              <w:rPr>
                <w:rFonts w:ascii="Tahoma" w:hAnsi="Tahoma" w:cs="Tahoma"/>
                <w:bCs/>
                <w:sz w:val="36"/>
                <w:szCs w:val="20"/>
              </w:rPr>
              <w:t>Gridlock and Congestion Oh My!</w:t>
            </w:r>
          </w:p>
          <w:p w:rsidR="00BB5ACB" w:rsidRPr="00437718" w:rsidRDefault="00BB5ACB" w:rsidP="0045752C">
            <w:pPr>
              <w:rPr>
                <w:rFonts w:ascii="Tahoma" w:hAnsi="Tahoma" w:cs="Tahoma"/>
                <w:bCs/>
                <w:sz w:val="20"/>
                <w:szCs w:val="20"/>
              </w:rPr>
            </w:pPr>
          </w:p>
        </w:tc>
        <w:tc>
          <w:tcPr>
            <w:tcW w:w="0" w:type="auto"/>
            <w:hideMark/>
          </w:tcPr>
          <w:p w:rsidR="00BB5ACB" w:rsidRPr="00437718" w:rsidRDefault="00BB5ACB" w:rsidP="00C64A21">
            <w:pPr>
              <w:rPr>
                <w:rFonts w:ascii="Tahoma" w:hAnsi="Tahoma" w:cs="Tahoma"/>
                <w:bCs/>
                <w:sz w:val="20"/>
                <w:szCs w:val="20"/>
              </w:rPr>
            </w:pPr>
          </w:p>
        </w:tc>
      </w:tr>
    </w:tbl>
    <w:p w:rsidR="000856E0" w:rsidRDefault="000856E0" w:rsidP="000856E0">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Elizabeth Campbell [campbell.beth@comcast.net]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February 24, 2009 12:05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'campbell.beth@comcast.net'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Sea Change to Nickerson Street - More Artificially Induced Gridlock and Congestion Before and Post-Viaduct Tear Down</w:t>
      </w:r>
    </w:p>
    <w:p w:rsidR="00C970AF" w:rsidRDefault="00C970AF" w:rsidP="00EC6C2C">
      <w:pPr>
        <w:rPr>
          <w:rFonts w:ascii="Tahoma" w:hAnsi="Tahoma" w:cs="Tahoma"/>
          <w:b/>
          <w:bCs/>
          <w:sz w:val="20"/>
          <w:szCs w:val="20"/>
        </w:rPr>
      </w:pPr>
    </w:p>
    <w:p w:rsidR="00C970AF" w:rsidRDefault="00C970AF" w:rsidP="00EC6C2C">
      <w:pPr>
        <w:rPr>
          <w:rFonts w:ascii="Tahoma" w:hAnsi="Tahoma" w:cs="Tahoma"/>
          <w:b/>
          <w:bCs/>
          <w:sz w:val="20"/>
          <w:szCs w:val="20"/>
        </w:rPr>
      </w:pPr>
    </w:p>
    <w:p w:rsidR="004344FF" w:rsidRDefault="004344FF" w:rsidP="00EC6C2C">
      <w:pPr>
        <w:rPr>
          <w:rFonts w:ascii="Tahoma" w:hAnsi="Tahoma" w:cs="Tahoma"/>
          <w:b/>
          <w:bCs/>
          <w:sz w:val="20"/>
          <w:szCs w:val="20"/>
        </w:rPr>
      </w:pPr>
    </w:p>
    <w:p w:rsidR="004344FF" w:rsidRDefault="004344FF" w:rsidP="00EC6C2C">
      <w:pPr>
        <w:rPr>
          <w:rFonts w:ascii="Tahoma" w:hAnsi="Tahoma" w:cs="Tahoma"/>
          <w:b/>
          <w:bCs/>
          <w:sz w:val="20"/>
          <w:szCs w:val="20"/>
        </w:rPr>
      </w:pPr>
    </w:p>
    <w:p w:rsidR="00EC6C2C" w:rsidRDefault="00EC6C2C" w:rsidP="00EC6C2C">
      <w:r>
        <w:t>Dear All,                                                                                                                       </w:t>
      </w:r>
    </w:p>
    <w:p w:rsidR="00EC6C2C" w:rsidRPr="00C970AF" w:rsidRDefault="00EC6C2C" w:rsidP="00EC6C2C">
      <w:pPr>
        <w:rPr>
          <w:sz w:val="14"/>
        </w:rPr>
      </w:pPr>
    </w:p>
    <w:p w:rsidR="00EC6C2C" w:rsidRDefault="00C970AF" w:rsidP="00EC6C2C">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44450</wp:posOffset>
            </wp:positionV>
            <wp:extent cx="3964305" cy="5064125"/>
            <wp:effectExtent l="19050" t="0" r="0" b="0"/>
            <wp:wrapSquare wrapText="bothSides"/>
            <wp:docPr id="4" name="Picture 9" descr="sc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l1"/>
                    <pic:cNvPicPr>
                      <a:picLocks noChangeAspect="1" noChangeArrowheads="1"/>
                    </pic:cNvPicPr>
                  </pic:nvPicPr>
                  <pic:blipFill>
                    <a:blip r:embed="rId5" cstate="print"/>
                    <a:srcRect/>
                    <a:stretch>
                      <a:fillRect/>
                    </a:stretch>
                  </pic:blipFill>
                  <pic:spPr bwMode="auto">
                    <a:xfrm>
                      <a:off x="0" y="0"/>
                      <a:ext cx="3964305" cy="5064125"/>
                    </a:xfrm>
                    <a:prstGeom prst="rect">
                      <a:avLst/>
                    </a:prstGeom>
                    <a:noFill/>
                  </pic:spPr>
                </pic:pic>
              </a:graphicData>
            </a:graphic>
          </wp:anchor>
        </w:drawing>
      </w:r>
      <w:r w:rsidR="00EC6C2C">
        <w:t>This is beyond baloney, putting Nickerson Street on what SDOT and its Biking-at-all costs enforcement agency smugly and snickeringly</w:t>
      </w:r>
      <w:r w:rsidR="00EC6C2C">
        <w:rPr>
          <w:vertAlign w:val="superscript"/>
        </w:rPr>
        <w:t>1</w:t>
      </w:r>
      <w:proofErr w:type="gramStart"/>
      <w:r w:rsidR="00EC6C2C">
        <w:rPr>
          <w:vertAlign w:val="superscript"/>
        </w:rPr>
        <w:t xml:space="preserve">  </w:t>
      </w:r>
      <w:r w:rsidR="00EC6C2C">
        <w:t>refer</w:t>
      </w:r>
      <w:proofErr w:type="gramEnd"/>
      <w:r w:rsidR="00EC6C2C">
        <w:t xml:space="preserve"> to as a “road diet” – turning Nickerson into a very constricted two lane roadway, causing a 50% reduction in its capacity!</w:t>
      </w:r>
    </w:p>
    <w:p w:rsidR="00EC6C2C" w:rsidRPr="00C970AF" w:rsidRDefault="00EC6C2C" w:rsidP="00EC6C2C">
      <w:pPr>
        <w:rPr>
          <w:sz w:val="10"/>
        </w:rPr>
      </w:pPr>
    </w:p>
    <w:p w:rsidR="00C970AF" w:rsidRDefault="00EC6C2C" w:rsidP="00EC6C2C">
      <w:r>
        <w:t>For those of you who did not attend, Magnolia’s recent “You’ll Love the Tunnel” meeting, put on by SDOT, KCDOT and WSDOT, Nickerson Street was touted by these department of transportation people as one of the fine alternative routes they had come up with to solve the throughput capacity reduction they are planning for Magnolians and its neighbors when the tunnel is built</w:t>
      </w:r>
      <w:r w:rsidR="00C970AF">
        <w:t xml:space="preserve"> (see map right)</w:t>
      </w:r>
      <w:r>
        <w:t xml:space="preserve">.  </w:t>
      </w:r>
    </w:p>
    <w:p w:rsidR="00C970AF" w:rsidRPr="00C970AF" w:rsidRDefault="00C970AF" w:rsidP="00EC6C2C">
      <w:pPr>
        <w:rPr>
          <w:sz w:val="10"/>
        </w:rPr>
      </w:pPr>
    </w:p>
    <w:p w:rsidR="00EC6C2C" w:rsidRDefault="00EC6C2C" w:rsidP="00EC6C2C">
      <w:r>
        <w:t xml:space="preserve">Nickerson was boldly highlighted on two different SDOT maps as a preferred, major SDOT alternative route that Magnolians and their neighbors should plan to use in a post-Viaduct era, to access I-5 and other thoroughfares east and south.   It was particularly underscored on these maps and by SDOT’s reps at the meeting that Nickerson, to use SDOT’s words, was an “important freight connection” for maintaining Ballard’s and Interbay’s freight mobility needs.  </w:t>
      </w:r>
    </w:p>
    <w:p w:rsidR="00EC6C2C" w:rsidRPr="00C970AF" w:rsidRDefault="00EC6C2C" w:rsidP="00EC6C2C">
      <w:pPr>
        <w:rPr>
          <w:sz w:val="10"/>
        </w:rPr>
      </w:pPr>
    </w:p>
    <w:p w:rsidR="00EC6C2C" w:rsidRDefault="00EC6C2C" w:rsidP="00EC6C2C">
      <w:r>
        <w:t>It was Nickerson Street that SDOT’s representative, with a straight face, and in light of this now recent disclosure</w:t>
      </w:r>
      <w:r w:rsidR="00C970AF">
        <w:t xml:space="preserve"> about reconfiguring Nickerson, he </w:t>
      </w:r>
      <w:r>
        <w:t xml:space="preserve">bold facedly lied by omission about Nickerson being this viable alternative for Magnolians to use when the Viaduct was gone.  </w:t>
      </w:r>
    </w:p>
    <w:p w:rsidR="00C970AF" w:rsidRDefault="00EC6C2C" w:rsidP="00EC6C2C">
      <w:r>
        <w:t>Let’s be honest, and SDOT needs to honest, planning for this sea change in Nickerson Street did not start February 13</w:t>
      </w:r>
      <w:r>
        <w:rPr>
          <w:vertAlign w:val="superscript"/>
        </w:rPr>
        <w:t>th</w:t>
      </w:r>
      <w:r>
        <w:t>, the day after the Magnolia meeting.  How come if the City that claims it is so interested in sharing with its citizens its transportation plans, and, particularly how it is so interested in hearing what the public has to say about those plans, makes zero mention of this sea change to Nickerson at the Magnolia meeting on the 12</w:t>
      </w:r>
      <w:r>
        <w:rPr>
          <w:vertAlign w:val="superscript"/>
        </w:rPr>
        <w:t>th</w:t>
      </w:r>
      <w:r>
        <w:t>,</w:t>
      </w:r>
      <w:r>
        <w:rPr>
          <w:vertAlign w:val="superscript"/>
        </w:rPr>
        <w:t xml:space="preserve"> </w:t>
      </w:r>
      <w:r>
        <w:t>or even</w:t>
      </w:r>
      <w:r>
        <w:rPr>
          <w:vertAlign w:val="superscript"/>
        </w:rPr>
        <w:t xml:space="preserve"> </w:t>
      </w:r>
      <w:r>
        <w:t>at the tunnel information meeting in Ballard yesterday (February 23</w:t>
      </w:r>
      <w:r>
        <w:rPr>
          <w:vertAlign w:val="superscript"/>
        </w:rPr>
        <w:t>rd</w:t>
      </w:r>
      <w:r>
        <w:t>)?</w:t>
      </w:r>
    </w:p>
    <w:p w:rsidR="00C970AF" w:rsidRPr="00C970AF" w:rsidRDefault="00C970AF" w:rsidP="00EC6C2C">
      <w:pPr>
        <w:rPr>
          <w:sz w:val="8"/>
        </w:rPr>
      </w:pPr>
    </w:p>
    <w:p w:rsidR="00EC6C2C" w:rsidRDefault="00EC6C2C" w:rsidP="00EC6C2C">
      <w:r>
        <w:t>It is reprehensible and inconceivable this project.  I for one am appalled at (and very tired of) both the arrogance and the duplicity of these traffic planners and their departments.  No one from SDOT or the City explains how they can pump up the housing density volumes in Ballard, at Interbay, all through the 15</w:t>
      </w:r>
      <w:r>
        <w:rPr>
          <w:vertAlign w:val="superscript"/>
        </w:rPr>
        <w:t>th</w:t>
      </w:r>
      <w:r>
        <w:t xml:space="preserve"> Avenue corridor, and at the same time </w:t>
      </w:r>
      <w:proofErr w:type="gramStart"/>
      <w:r>
        <w:t>create</w:t>
      </w:r>
      <w:proofErr w:type="gramEnd"/>
      <w:r>
        <w:t xml:space="preserve"> more and more chokepoints throughout the street corridors that serve these areas.  </w:t>
      </w:r>
    </w:p>
    <w:p w:rsidR="00EC6C2C" w:rsidRPr="00C970AF" w:rsidRDefault="00EC6C2C" w:rsidP="00EC6C2C">
      <w:pPr>
        <w:rPr>
          <w:sz w:val="10"/>
        </w:rPr>
      </w:pPr>
    </w:p>
    <w:p w:rsidR="00EC6C2C" w:rsidRDefault="00EC6C2C" w:rsidP="00EC6C2C">
      <w:r>
        <w:t xml:space="preserve">The fact of the matter is SDOT and the City officials care little about the free flow of the legal, legitimate, daily </w:t>
      </w:r>
      <w:r w:rsidR="001975D9">
        <w:t xml:space="preserve">vehicle throughput, about the </w:t>
      </w:r>
      <w:r>
        <w:t>domestic commerce of citizens.  Instead they conspire to rob or deprive of us our freedom of movement.  Locally, SDOT is systematically constricting main thoroughfares</w:t>
      </w:r>
      <w:r w:rsidR="001975D9">
        <w:t xml:space="preserve"> and transportation corridors</w:t>
      </w:r>
      <w:r>
        <w:t xml:space="preserve"> throughout the City, it is attempting to if not grid lock our streets, to at least so disfigure, disrupt, and constrict them that people will cease to freely use them.  In the bargain it is using a special interest, the “bicyclist” interest, as its excuse, using it as a gateway population for this activity, followed up by the City’s   pretentious claims that it is saving us all from climate change with these projects.  </w:t>
      </w:r>
    </w:p>
    <w:p w:rsidR="00EC6C2C" w:rsidRPr="00C970AF" w:rsidRDefault="00EC6C2C" w:rsidP="00EC6C2C">
      <w:pPr>
        <w:rPr>
          <w:sz w:val="10"/>
        </w:rPr>
      </w:pPr>
    </w:p>
    <w:p w:rsidR="00EC6C2C" w:rsidRDefault="00EC6C2C" w:rsidP="00EC6C2C">
      <w:r>
        <w:t xml:space="preserve">SDOT can pump out all the shiny maps and posters about this Nickerson Street project it wants, it can </w:t>
      </w:r>
      <w:r w:rsidR="001975D9">
        <w:t>treat us to the overload of transportation planning</w:t>
      </w:r>
      <w:r>
        <w:t>-speak gibberish (it refers to the Nickerson project as “</w:t>
      </w:r>
      <w:proofErr w:type="spellStart"/>
      <w:r>
        <w:t>rechannelization</w:t>
      </w:r>
      <w:proofErr w:type="spellEnd"/>
      <w:r>
        <w:t xml:space="preserve">”), send all its </w:t>
      </w:r>
      <w:r>
        <w:lastRenderedPageBreak/>
        <w:t xml:space="preserve">erudite </w:t>
      </w:r>
      <w:proofErr w:type="gramStart"/>
      <w:r>
        <w:t>appearing  “</w:t>
      </w:r>
      <w:proofErr w:type="gramEnd"/>
      <w:r>
        <w:t xml:space="preserve">planners” to coax us into believing that this is for our own good, </w:t>
      </w:r>
      <w:r w:rsidR="001975D9">
        <w:t xml:space="preserve">that there won’t be any reduction in capacity, </w:t>
      </w:r>
      <w:r>
        <w:t xml:space="preserve">but the fact of the matter is, SDOT/the City is saving us from nothing!  Instead what it is doing is ushering in this special form of tyranny via its civic hubris, aided and abetted by artificially induced congestion and gridlock.  It is seeking to obstruct mobility, freedom of movement, and it is installing and giving authority to its proxy, the bicyclists, to explicitly or implicitly do its dirty work at street level, disrupting the free flow of traffic in Seattle. </w:t>
      </w:r>
    </w:p>
    <w:p w:rsidR="00EC6C2C" w:rsidRPr="00351528" w:rsidRDefault="00EC6C2C" w:rsidP="00EC6C2C">
      <w:pPr>
        <w:rPr>
          <w:sz w:val="12"/>
        </w:rPr>
      </w:pPr>
    </w:p>
    <w:p w:rsidR="00EC6C2C" w:rsidRDefault="00EC6C2C" w:rsidP="00EC6C2C">
      <w:r>
        <w:t xml:space="preserve">Truly, if you </w:t>
      </w:r>
      <w:r w:rsidR="001975D9">
        <w:t xml:space="preserve">were one of those who </w:t>
      </w:r>
      <w:r>
        <w:t xml:space="preserve">objected to the BAT (Bus) lanes that were established in 2008 on both sides of Elliott Avenue West and Fifteenth Avenue West, </w:t>
      </w:r>
      <w:r w:rsidR="001975D9">
        <w:t xml:space="preserve">or if you dealt with the Queen Anne traffic reconfigurations that have been on-going for the last few years, </w:t>
      </w:r>
      <w:r>
        <w:t xml:space="preserve">then you should absolutely howl that this is to be done to Nickerson.  </w:t>
      </w:r>
    </w:p>
    <w:p w:rsidR="00EC6C2C" w:rsidRPr="00351528" w:rsidRDefault="00EC6C2C" w:rsidP="00EC6C2C">
      <w:pPr>
        <w:rPr>
          <w:sz w:val="10"/>
        </w:rPr>
      </w:pPr>
    </w:p>
    <w:p w:rsidR="00EC6C2C" w:rsidRDefault="00EC6C2C" w:rsidP="00EC6C2C">
      <w:r>
        <w:t xml:space="preserve">The point is, “maybe” this transformation of the Nickerson Street corridor will not be </w:t>
      </w:r>
      <w:r>
        <w:rPr>
          <w:i/>
          <w:iCs/>
        </w:rPr>
        <w:t>too</w:t>
      </w:r>
      <w:r>
        <w:t xml:space="preserve"> burdensome and onerous now (although I for one don’t believe that, I drive through there twice a day), but wait until the Viaduct is torn out.  You can be sure that Nickerson </w:t>
      </w:r>
      <w:r>
        <w:rPr>
          <w:i/>
          <w:iCs/>
        </w:rPr>
        <w:t>will not be resurrected</w:t>
      </w:r>
      <w:r>
        <w:t xml:space="preserve"> in its </w:t>
      </w:r>
      <w:r w:rsidR="001975D9">
        <w:t>present</w:t>
      </w:r>
      <w:r>
        <w:t xml:space="preserve"> </w:t>
      </w:r>
      <w:r w:rsidR="001975D9">
        <w:t xml:space="preserve">configuration </w:t>
      </w:r>
      <w:r>
        <w:t xml:space="preserve">as a four lane </w:t>
      </w:r>
      <w:proofErr w:type="gramStart"/>
      <w:r>
        <w:t>thoroughfare,</w:t>
      </w:r>
      <w:proofErr w:type="gramEnd"/>
      <w:r>
        <w:t xml:space="preserve"> it will not be restored period.  It will be kept to two lanes, SDOT will care less that traffic is congested and impeded in that corridor, because it is being done by </w:t>
      </w:r>
      <w:r w:rsidR="004344FF">
        <w:t>intentionally</w:t>
      </w:r>
      <w:r>
        <w:t xml:space="preserve">.  It is part of the City of Seattle’s illegitimate, unmitigated war on cars, and like it or not, it is by extension, and/or directly a form of war on its citizens.  </w:t>
      </w:r>
    </w:p>
    <w:p w:rsidR="00EC6C2C" w:rsidRPr="00351528" w:rsidRDefault="00EC6C2C" w:rsidP="00EC6C2C">
      <w:pPr>
        <w:rPr>
          <w:sz w:val="6"/>
        </w:rPr>
      </w:pPr>
    </w:p>
    <w:p w:rsidR="00EC6C2C" w:rsidRPr="004344FF" w:rsidRDefault="00EC6C2C" w:rsidP="00EC6C2C">
      <w:pPr>
        <w:rPr>
          <w:bCs/>
        </w:rPr>
      </w:pPr>
      <w:r w:rsidRPr="004344FF">
        <w:rPr>
          <w:bCs/>
        </w:rPr>
        <w:t xml:space="preserve">The boot of government is firmly on the throat of the people, and it is applying its pressure where there is the least resistance.  Tyranny doesn’t come in a clap of thunder or a flash of lightening, it comes as a thief in the night, it happens in seemingly innocuous and incremental ways, through things such as this.  </w:t>
      </w:r>
    </w:p>
    <w:p w:rsidR="00EC6C2C" w:rsidRPr="00351528" w:rsidRDefault="00EC6C2C" w:rsidP="00EC6C2C">
      <w:pPr>
        <w:rPr>
          <w:sz w:val="8"/>
        </w:rPr>
      </w:pPr>
    </w:p>
    <w:p w:rsidR="00EC6C2C" w:rsidRDefault="00EC6C2C" w:rsidP="00EC6C2C">
      <w:r>
        <w:t xml:space="preserve">The City has no mandate to do this, and if it expects to spend billions of dollars, of taxpayer money on its tunnel, it better provide </w:t>
      </w:r>
      <w:r>
        <w:rPr>
          <w:i/>
          <w:iCs/>
        </w:rPr>
        <w:t xml:space="preserve">viable </w:t>
      </w:r>
      <w:r>
        <w:t xml:space="preserve">mitigation for its actions in that regard, including but not limited to </w:t>
      </w:r>
      <w:r>
        <w:rPr>
          <w:u w:val="single"/>
        </w:rPr>
        <w:t>maintaining existing vehicle capacity on all major local transportation corridors</w:t>
      </w:r>
      <w:r>
        <w:t>.  Anything less is unacceptable!                           </w:t>
      </w:r>
    </w:p>
    <w:p w:rsidR="00EC6C2C" w:rsidRPr="00351528" w:rsidRDefault="00EC6C2C" w:rsidP="00EC6C2C">
      <w:pPr>
        <w:rPr>
          <w:sz w:val="14"/>
        </w:rPr>
      </w:pPr>
    </w:p>
    <w:p w:rsidR="00EC6C2C" w:rsidRDefault="00EC6C2C" w:rsidP="00EC6C2C">
      <w:r>
        <w:t xml:space="preserve">Forward </w:t>
      </w:r>
      <w:proofErr w:type="gramStart"/>
      <w:r>
        <w:t>this to whomever you will - call</w:t>
      </w:r>
      <w:proofErr w:type="gramEnd"/>
      <w:r>
        <w:t xml:space="preserve">, write and object </w:t>
      </w:r>
      <w:r>
        <w:rPr>
          <w:i/>
          <w:iCs/>
        </w:rPr>
        <w:t xml:space="preserve">loudly </w:t>
      </w:r>
      <w:r>
        <w:t>to City officials</w:t>
      </w:r>
      <w:r>
        <w:rPr>
          <w:i/>
          <w:iCs/>
        </w:rPr>
        <w:t>,</w:t>
      </w:r>
      <w:r>
        <w:t xml:space="preserve"> that enough is enough of this malarkey by the City and by SDOT in particular.  Please also plan to attend SDOT’s meeting regarding this project, Wednesday, March 4</w:t>
      </w:r>
      <w:r>
        <w:rPr>
          <w:vertAlign w:val="superscript"/>
        </w:rPr>
        <w:t>th</w:t>
      </w:r>
      <w:r>
        <w:t xml:space="preserve">, and disavow SDOT planners that their continued disregard for the public’s free access to and use of the city streets is unacceptable.  Now is also a good time to visit the website </w:t>
      </w:r>
      <w:r w:rsidRPr="000856E0">
        <w:t xml:space="preserve">of </w:t>
      </w:r>
      <w:hyperlink r:id="rId6" w:history="1">
        <w:r w:rsidRPr="000856E0">
          <w:rPr>
            <w:rStyle w:val="Hyperlink"/>
            <w:color w:val="auto"/>
          </w:rPr>
          <w:t>www.yesviaduct.com</w:t>
        </w:r>
      </w:hyperlink>
      <w:r w:rsidRPr="000856E0">
        <w:t xml:space="preserve"> , to </w:t>
      </w:r>
      <w:r>
        <w:t xml:space="preserve">download and print a copy of the petition to stop the tunnel from being constructed, and to sign it and get others to sign it.  The time has never been more critical to bring a halt to this runaway train wreck known as Seattle Transportation Planning 101 – the Urban “Mobility” and Bicycle Plans.  </w:t>
      </w:r>
    </w:p>
    <w:p w:rsidR="00EC6C2C" w:rsidRDefault="00EC6C2C" w:rsidP="00EC6C2C"/>
    <w:p w:rsidR="00EC6C2C" w:rsidRPr="004344FF" w:rsidRDefault="00EC6C2C" w:rsidP="00EC6C2C">
      <w:pPr>
        <w:rPr>
          <w:rFonts w:ascii="Times New Roman" w:hAnsi="Times New Roman"/>
          <w:b/>
          <w:bCs/>
          <w:sz w:val="24"/>
          <w:szCs w:val="24"/>
        </w:rPr>
      </w:pPr>
      <w:r w:rsidRPr="004344FF">
        <w:rPr>
          <w:rFonts w:ascii="Times New Roman" w:hAnsi="Times New Roman"/>
          <w:b/>
          <w:bCs/>
          <w:sz w:val="24"/>
          <w:szCs w:val="24"/>
        </w:rPr>
        <w:t xml:space="preserve">Call or Write Today: </w:t>
      </w:r>
    </w:p>
    <w:p w:rsidR="00EC6C2C" w:rsidRPr="004344FF" w:rsidRDefault="00EC6C2C" w:rsidP="00EC6C2C">
      <w:pPr>
        <w:rPr>
          <w:rFonts w:ascii="Times New Roman" w:hAnsi="Times New Roman"/>
          <w:b/>
          <w:bCs/>
          <w:sz w:val="28"/>
          <w:szCs w:val="28"/>
        </w:rPr>
      </w:pPr>
    </w:p>
    <w:p w:rsidR="000856E0" w:rsidRDefault="000856E0" w:rsidP="00EC6C2C">
      <w:pPr>
        <w:rPr>
          <w:rFonts w:ascii="Times New Roman" w:hAnsi="Times New Roman"/>
          <w:b/>
          <w:bCs/>
          <w:sz w:val="12"/>
          <w:szCs w:val="24"/>
        </w:rPr>
        <w:sectPr w:rsidR="000856E0" w:rsidSect="00EC6C2C">
          <w:pgSz w:w="12240" w:h="15840"/>
          <w:pgMar w:top="720" w:right="720" w:bottom="720" w:left="720" w:header="720" w:footer="720" w:gutter="0"/>
          <w:cols w:space="720"/>
          <w:docGrid w:linePitch="360"/>
        </w:sectPr>
      </w:pPr>
    </w:p>
    <w:p w:rsidR="00EC6C2C" w:rsidRPr="00B9114A" w:rsidRDefault="00EC6C2C" w:rsidP="00EC6C2C">
      <w:pPr>
        <w:rPr>
          <w:rFonts w:ascii="Times New Roman" w:hAnsi="Times New Roman"/>
          <w:b/>
          <w:bCs/>
          <w:sz w:val="20"/>
          <w:szCs w:val="24"/>
        </w:rPr>
      </w:pPr>
      <w:r w:rsidRPr="00B9114A">
        <w:rPr>
          <w:rFonts w:ascii="Times New Roman" w:hAnsi="Times New Roman"/>
          <w:b/>
          <w:bCs/>
          <w:sz w:val="20"/>
          <w:szCs w:val="24"/>
        </w:rPr>
        <w:lastRenderedPageBreak/>
        <w:t xml:space="preserve">Grace </w:t>
      </w:r>
      <w:proofErr w:type="spellStart"/>
      <w:r w:rsidRPr="00B9114A">
        <w:rPr>
          <w:rFonts w:ascii="Times New Roman" w:hAnsi="Times New Roman"/>
          <w:b/>
          <w:bCs/>
          <w:sz w:val="20"/>
          <w:szCs w:val="24"/>
        </w:rPr>
        <w:t>Crunican</w:t>
      </w:r>
      <w:proofErr w:type="spellEnd"/>
      <w:r w:rsidRPr="00B9114A">
        <w:rPr>
          <w:rFonts w:ascii="Times New Roman" w:hAnsi="Times New Roman"/>
          <w:b/>
          <w:bCs/>
          <w:sz w:val="20"/>
          <w:szCs w:val="24"/>
        </w:rPr>
        <w:t>, SDOT Director</w:t>
      </w:r>
    </w:p>
    <w:p w:rsidR="00EC6C2C" w:rsidRPr="00B9114A" w:rsidRDefault="002932C6" w:rsidP="00EC6C2C">
      <w:pPr>
        <w:rPr>
          <w:rFonts w:ascii="Times New Roman" w:hAnsi="Times New Roman"/>
          <w:b/>
          <w:bCs/>
          <w:sz w:val="20"/>
          <w:szCs w:val="24"/>
        </w:rPr>
      </w:pPr>
      <w:hyperlink r:id="rId7" w:history="1">
        <w:r w:rsidR="00EC6C2C" w:rsidRPr="00B9114A">
          <w:rPr>
            <w:rStyle w:val="Hyperlink"/>
            <w:b/>
            <w:bCs/>
            <w:color w:val="auto"/>
            <w:sz w:val="18"/>
          </w:rPr>
          <w:t>Grace.crunican@seattle.gov</w:t>
        </w:r>
      </w:hyperlink>
    </w:p>
    <w:tbl>
      <w:tblPr>
        <w:tblW w:w="3750" w:type="pct"/>
        <w:tblCellSpacing w:w="7" w:type="dxa"/>
        <w:tblCellMar>
          <w:left w:w="0" w:type="dxa"/>
          <w:right w:w="0" w:type="dxa"/>
        </w:tblCellMar>
        <w:tblLook w:val="04A0"/>
      </w:tblPr>
      <w:tblGrid>
        <w:gridCol w:w="2631"/>
        <w:gridCol w:w="1238"/>
      </w:tblGrid>
      <w:tr w:rsidR="00EC6C2C" w:rsidRPr="00B9114A" w:rsidTr="00EC6C2C">
        <w:trPr>
          <w:tblCellSpacing w:w="7" w:type="dxa"/>
        </w:trPr>
        <w:tc>
          <w:tcPr>
            <w:tcW w:w="2610" w:type="dxa"/>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i/>
                <w:iCs/>
                <w:sz w:val="16"/>
                <w:szCs w:val="20"/>
              </w:rPr>
              <w:t>Phone Number:</w:t>
            </w:r>
          </w:p>
        </w:tc>
        <w:tc>
          <w:tcPr>
            <w:tcW w:w="0" w:type="auto"/>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b/>
                <w:bCs/>
                <w:sz w:val="14"/>
                <w:szCs w:val="18"/>
              </w:rPr>
              <w:t>206-684-5000</w:t>
            </w:r>
            <w:r w:rsidRPr="00B9114A">
              <w:rPr>
                <w:rFonts w:ascii="Verdana" w:hAnsi="Verdana"/>
                <w:sz w:val="16"/>
                <w:szCs w:val="20"/>
              </w:rPr>
              <w:t> </w:t>
            </w:r>
          </w:p>
        </w:tc>
      </w:tr>
      <w:tr w:rsidR="00EC6C2C" w:rsidRPr="00B9114A" w:rsidTr="00EC6C2C">
        <w:trPr>
          <w:tblCellSpacing w:w="7" w:type="dxa"/>
        </w:trPr>
        <w:tc>
          <w:tcPr>
            <w:tcW w:w="2610" w:type="dxa"/>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i/>
                <w:iCs/>
                <w:sz w:val="16"/>
                <w:szCs w:val="20"/>
              </w:rPr>
              <w:t>Fax Number:</w:t>
            </w:r>
          </w:p>
        </w:tc>
        <w:tc>
          <w:tcPr>
            <w:tcW w:w="0" w:type="auto"/>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sz w:val="16"/>
                <w:szCs w:val="20"/>
              </w:rPr>
              <w:t>206-684-5180 </w:t>
            </w:r>
          </w:p>
        </w:tc>
      </w:tr>
    </w:tbl>
    <w:p w:rsidR="00EC6C2C" w:rsidRPr="00B9114A" w:rsidRDefault="00EC6C2C" w:rsidP="00EC6C2C">
      <w:pPr>
        <w:rPr>
          <w:rFonts w:ascii="Times New Roman" w:hAnsi="Times New Roman"/>
          <w:b/>
          <w:bCs/>
          <w:sz w:val="20"/>
          <w:szCs w:val="24"/>
        </w:rPr>
      </w:pPr>
    </w:p>
    <w:p w:rsidR="00EC6C2C" w:rsidRPr="00B9114A" w:rsidRDefault="00EC6C2C" w:rsidP="00EC6C2C">
      <w:pPr>
        <w:rPr>
          <w:rFonts w:ascii="Times New Roman" w:hAnsi="Times New Roman"/>
          <w:b/>
          <w:bCs/>
          <w:sz w:val="20"/>
          <w:szCs w:val="24"/>
        </w:rPr>
      </w:pPr>
      <w:r w:rsidRPr="00B9114A">
        <w:rPr>
          <w:rFonts w:ascii="Times New Roman" w:hAnsi="Times New Roman"/>
          <w:b/>
          <w:bCs/>
          <w:sz w:val="20"/>
          <w:szCs w:val="24"/>
        </w:rPr>
        <w:t xml:space="preserve">Eric </w:t>
      </w:r>
      <w:proofErr w:type="spellStart"/>
      <w:r w:rsidRPr="00B9114A">
        <w:rPr>
          <w:rFonts w:ascii="Times New Roman" w:hAnsi="Times New Roman"/>
          <w:b/>
          <w:bCs/>
          <w:sz w:val="20"/>
          <w:szCs w:val="24"/>
        </w:rPr>
        <w:t>Widstrom</w:t>
      </w:r>
      <w:proofErr w:type="spellEnd"/>
      <w:r w:rsidRPr="00B9114A">
        <w:rPr>
          <w:rFonts w:ascii="Times New Roman" w:hAnsi="Times New Roman"/>
          <w:b/>
          <w:bCs/>
          <w:sz w:val="20"/>
          <w:szCs w:val="24"/>
        </w:rPr>
        <w:t>, Nickerson Project Manager</w:t>
      </w:r>
    </w:p>
    <w:p w:rsidR="00EC6C2C" w:rsidRPr="00B9114A" w:rsidRDefault="002932C6" w:rsidP="00EC6C2C">
      <w:pPr>
        <w:rPr>
          <w:rFonts w:ascii="Times New Roman" w:hAnsi="Times New Roman"/>
          <w:b/>
          <w:bCs/>
          <w:sz w:val="20"/>
          <w:szCs w:val="24"/>
        </w:rPr>
      </w:pPr>
      <w:hyperlink r:id="rId8" w:history="1">
        <w:r w:rsidR="00EC6C2C" w:rsidRPr="00B9114A">
          <w:rPr>
            <w:rStyle w:val="Hyperlink"/>
            <w:b/>
            <w:bCs/>
            <w:color w:val="auto"/>
            <w:sz w:val="18"/>
          </w:rPr>
          <w:t>Eric.widstrand@seattle.gov</w:t>
        </w:r>
      </w:hyperlink>
      <w:r w:rsidR="00EC6C2C" w:rsidRPr="00B9114A">
        <w:rPr>
          <w:rFonts w:ascii="Times New Roman" w:hAnsi="Times New Roman"/>
          <w:b/>
          <w:bCs/>
          <w:sz w:val="20"/>
          <w:szCs w:val="24"/>
        </w:rPr>
        <w:t xml:space="preserve"> </w:t>
      </w:r>
    </w:p>
    <w:tbl>
      <w:tblPr>
        <w:tblW w:w="3750" w:type="pct"/>
        <w:tblCellSpacing w:w="7" w:type="dxa"/>
        <w:tblCellMar>
          <w:left w:w="0" w:type="dxa"/>
          <w:right w:w="0" w:type="dxa"/>
        </w:tblCellMar>
        <w:tblLook w:val="04A0"/>
      </w:tblPr>
      <w:tblGrid>
        <w:gridCol w:w="2631"/>
        <w:gridCol w:w="1238"/>
      </w:tblGrid>
      <w:tr w:rsidR="00EC6C2C" w:rsidRPr="00B9114A" w:rsidTr="00EC6C2C">
        <w:trPr>
          <w:tblCellSpacing w:w="7" w:type="dxa"/>
        </w:trPr>
        <w:tc>
          <w:tcPr>
            <w:tcW w:w="2610" w:type="dxa"/>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i/>
                <w:iCs/>
                <w:sz w:val="16"/>
                <w:szCs w:val="20"/>
              </w:rPr>
              <w:t>Phone Number:</w:t>
            </w:r>
          </w:p>
        </w:tc>
        <w:tc>
          <w:tcPr>
            <w:tcW w:w="0" w:type="auto"/>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b/>
                <w:bCs/>
                <w:sz w:val="14"/>
                <w:szCs w:val="18"/>
              </w:rPr>
              <w:t>206-684-5106</w:t>
            </w:r>
            <w:r w:rsidRPr="00B9114A">
              <w:rPr>
                <w:rFonts w:ascii="Verdana" w:hAnsi="Verdana"/>
                <w:sz w:val="16"/>
                <w:szCs w:val="20"/>
              </w:rPr>
              <w:t> </w:t>
            </w:r>
          </w:p>
        </w:tc>
      </w:tr>
      <w:tr w:rsidR="00EC6C2C" w:rsidRPr="00B9114A" w:rsidTr="00EC6C2C">
        <w:trPr>
          <w:tblCellSpacing w:w="7" w:type="dxa"/>
        </w:trPr>
        <w:tc>
          <w:tcPr>
            <w:tcW w:w="2610" w:type="dxa"/>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i/>
                <w:iCs/>
                <w:sz w:val="16"/>
                <w:szCs w:val="20"/>
              </w:rPr>
              <w:t>Fax Number:</w:t>
            </w:r>
          </w:p>
        </w:tc>
        <w:tc>
          <w:tcPr>
            <w:tcW w:w="0" w:type="auto"/>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sz w:val="16"/>
                <w:szCs w:val="20"/>
              </w:rPr>
              <w:t>206-684-3272 </w:t>
            </w:r>
          </w:p>
        </w:tc>
      </w:tr>
    </w:tbl>
    <w:p w:rsidR="00EC6C2C" w:rsidRPr="00B9114A" w:rsidRDefault="00EC6C2C" w:rsidP="00EC6C2C">
      <w:pPr>
        <w:rPr>
          <w:rFonts w:ascii="Times New Roman" w:hAnsi="Times New Roman"/>
          <w:b/>
          <w:bCs/>
          <w:sz w:val="20"/>
          <w:szCs w:val="24"/>
        </w:rPr>
      </w:pPr>
    </w:p>
    <w:p w:rsidR="00EC6C2C" w:rsidRPr="00B9114A" w:rsidRDefault="00EC6C2C" w:rsidP="00EC6C2C">
      <w:pPr>
        <w:rPr>
          <w:rFonts w:ascii="Times New Roman" w:hAnsi="Times New Roman"/>
          <w:b/>
          <w:bCs/>
          <w:sz w:val="20"/>
          <w:szCs w:val="24"/>
        </w:rPr>
      </w:pPr>
      <w:r w:rsidRPr="00B9114A">
        <w:rPr>
          <w:rFonts w:ascii="Times New Roman" w:hAnsi="Times New Roman"/>
          <w:b/>
          <w:bCs/>
          <w:sz w:val="20"/>
          <w:szCs w:val="24"/>
        </w:rPr>
        <w:t xml:space="preserve">Peter </w:t>
      </w:r>
      <w:proofErr w:type="spellStart"/>
      <w:r w:rsidRPr="00B9114A">
        <w:rPr>
          <w:rFonts w:ascii="Times New Roman" w:hAnsi="Times New Roman"/>
          <w:b/>
          <w:bCs/>
          <w:sz w:val="20"/>
          <w:szCs w:val="24"/>
        </w:rPr>
        <w:t>Lagerwey</w:t>
      </w:r>
      <w:proofErr w:type="spellEnd"/>
      <w:r w:rsidRPr="00B9114A">
        <w:rPr>
          <w:rFonts w:ascii="Times New Roman" w:hAnsi="Times New Roman"/>
          <w:b/>
          <w:bCs/>
          <w:sz w:val="20"/>
          <w:szCs w:val="24"/>
        </w:rPr>
        <w:t>, SDOT Bicycle Czar</w:t>
      </w:r>
    </w:p>
    <w:p w:rsidR="00EC6C2C" w:rsidRPr="00B9114A" w:rsidRDefault="002932C6" w:rsidP="00EC6C2C">
      <w:pPr>
        <w:rPr>
          <w:rFonts w:ascii="Times New Roman" w:hAnsi="Times New Roman"/>
          <w:b/>
          <w:bCs/>
          <w:sz w:val="20"/>
          <w:szCs w:val="24"/>
        </w:rPr>
      </w:pPr>
      <w:hyperlink r:id="rId9" w:history="1">
        <w:r w:rsidR="00EC6C2C" w:rsidRPr="00B9114A">
          <w:rPr>
            <w:rStyle w:val="Hyperlink"/>
            <w:b/>
            <w:bCs/>
            <w:color w:val="auto"/>
            <w:sz w:val="18"/>
          </w:rPr>
          <w:t>Peter.lagerwey@seattle.gov</w:t>
        </w:r>
      </w:hyperlink>
      <w:r w:rsidR="00EC6C2C" w:rsidRPr="00B9114A">
        <w:rPr>
          <w:rFonts w:ascii="Times New Roman" w:hAnsi="Times New Roman"/>
          <w:b/>
          <w:bCs/>
          <w:sz w:val="20"/>
          <w:szCs w:val="24"/>
        </w:rPr>
        <w:t xml:space="preserve"> </w:t>
      </w:r>
    </w:p>
    <w:tbl>
      <w:tblPr>
        <w:tblpPr w:leftFromText="180" w:rightFromText="180" w:vertAnchor="text"/>
        <w:tblW w:w="3750" w:type="pct"/>
        <w:tblCellSpacing w:w="7" w:type="dxa"/>
        <w:tblCellMar>
          <w:left w:w="0" w:type="dxa"/>
          <w:right w:w="0" w:type="dxa"/>
        </w:tblCellMar>
        <w:tblLook w:val="04A0"/>
      </w:tblPr>
      <w:tblGrid>
        <w:gridCol w:w="2631"/>
        <w:gridCol w:w="1238"/>
      </w:tblGrid>
      <w:tr w:rsidR="00EC6C2C" w:rsidRPr="00B9114A" w:rsidTr="00EC6C2C">
        <w:trPr>
          <w:tblCellSpacing w:w="7" w:type="dxa"/>
        </w:trPr>
        <w:tc>
          <w:tcPr>
            <w:tcW w:w="2610" w:type="dxa"/>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i/>
                <w:iCs/>
                <w:sz w:val="16"/>
                <w:szCs w:val="20"/>
              </w:rPr>
              <w:t>Phone Number:</w:t>
            </w:r>
          </w:p>
        </w:tc>
        <w:tc>
          <w:tcPr>
            <w:tcW w:w="0" w:type="auto"/>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b/>
                <w:bCs/>
                <w:sz w:val="14"/>
                <w:szCs w:val="18"/>
              </w:rPr>
              <w:t>206-684-5108</w:t>
            </w:r>
            <w:r w:rsidRPr="00B9114A">
              <w:rPr>
                <w:rFonts w:ascii="Verdana" w:hAnsi="Verdana"/>
                <w:sz w:val="16"/>
                <w:szCs w:val="20"/>
              </w:rPr>
              <w:t> </w:t>
            </w:r>
          </w:p>
        </w:tc>
      </w:tr>
      <w:tr w:rsidR="00EC6C2C" w:rsidRPr="00B9114A" w:rsidTr="00EC6C2C">
        <w:trPr>
          <w:tblCellSpacing w:w="7" w:type="dxa"/>
        </w:trPr>
        <w:tc>
          <w:tcPr>
            <w:tcW w:w="2610" w:type="dxa"/>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i/>
                <w:iCs/>
                <w:sz w:val="16"/>
                <w:szCs w:val="20"/>
              </w:rPr>
              <w:t>Fax Number:</w:t>
            </w:r>
          </w:p>
        </w:tc>
        <w:tc>
          <w:tcPr>
            <w:tcW w:w="0" w:type="auto"/>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sz w:val="16"/>
                <w:szCs w:val="20"/>
              </w:rPr>
              <w:t>206-684-3272 </w:t>
            </w:r>
          </w:p>
        </w:tc>
      </w:tr>
    </w:tbl>
    <w:p w:rsidR="00EC6C2C" w:rsidRPr="00B9114A" w:rsidRDefault="00EC6C2C" w:rsidP="00EC6C2C">
      <w:pPr>
        <w:rPr>
          <w:rFonts w:ascii="Times New Roman" w:hAnsi="Times New Roman"/>
          <w:b/>
          <w:bCs/>
          <w:sz w:val="20"/>
          <w:szCs w:val="24"/>
        </w:rPr>
      </w:pPr>
    </w:p>
    <w:p w:rsidR="00EC6C2C" w:rsidRPr="00B9114A" w:rsidRDefault="00EC6C2C" w:rsidP="00EC6C2C">
      <w:pPr>
        <w:rPr>
          <w:rFonts w:ascii="Times New Roman" w:hAnsi="Times New Roman"/>
          <w:b/>
          <w:bCs/>
          <w:sz w:val="20"/>
          <w:szCs w:val="24"/>
        </w:rPr>
      </w:pPr>
    </w:p>
    <w:p w:rsidR="00EC6C2C" w:rsidRPr="00B9114A" w:rsidRDefault="00EC6C2C" w:rsidP="00EC6C2C">
      <w:pPr>
        <w:rPr>
          <w:rFonts w:ascii="Times New Roman" w:hAnsi="Times New Roman"/>
          <w:b/>
          <w:bCs/>
          <w:sz w:val="20"/>
          <w:szCs w:val="24"/>
        </w:rPr>
      </w:pPr>
    </w:p>
    <w:p w:rsidR="00B9114A" w:rsidRDefault="00B9114A" w:rsidP="00EC6C2C">
      <w:pPr>
        <w:rPr>
          <w:rFonts w:ascii="Times New Roman" w:hAnsi="Times New Roman"/>
          <w:b/>
          <w:bCs/>
          <w:sz w:val="20"/>
          <w:szCs w:val="24"/>
        </w:rPr>
      </w:pPr>
    </w:p>
    <w:p w:rsidR="00B9114A" w:rsidRDefault="00B9114A" w:rsidP="00EC6C2C">
      <w:pPr>
        <w:rPr>
          <w:rFonts w:ascii="Times New Roman" w:hAnsi="Times New Roman"/>
          <w:b/>
          <w:bCs/>
          <w:sz w:val="20"/>
          <w:szCs w:val="24"/>
        </w:rPr>
      </w:pPr>
    </w:p>
    <w:p w:rsidR="00EC6C2C" w:rsidRPr="00B9114A" w:rsidRDefault="00B9114A" w:rsidP="00EC6C2C">
      <w:pPr>
        <w:rPr>
          <w:rFonts w:ascii="Times New Roman" w:hAnsi="Times New Roman"/>
          <w:b/>
          <w:bCs/>
          <w:sz w:val="20"/>
          <w:szCs w:val="24"/>
        </w:rPr>
      </w:pPr>
      <w:r w:rsidRPr="00B9114A">
        <w:rPr>
          <w:rFonts w:ascii="Times New Roman" w:hAnsi="Times New Roman"/>
          <w:b/>
          <w:bCs/>
          <w:sz w:val="20"/>
          <w:szCs w:val="24"/>
        </w:rPr>
        <w:t xml:space="preserve">Megan Hoyt, </w:t>
      </w:r>
      <w:r w:rsidR="00EC6C2C" w:rsidRPr="00B9114A">
        <w:rPr>
          <w:rFonts w:ascii="Times New Roman" w:hAnsi="Times New Roman"/>
          <w:b/>
          <w:bCs/>
          <w:sz w:val="20"/>
          <w:szCs w:val="24"/>
        </w:rPr>
        <w:t>SDOT Bicycle Interest</w:t>
      </w:r>
    </w:p>
    <w:p w:rsidR="00EC6C2C" w:rsidRPr="00B9114A" w:rsidRDefault="002932C6" w:rsidP="00EC6C2C">
      <w:pPr>
        <w:rPr>
          <w:rFonts w:ascii="Times New Roman" w:hAnsi="Times New Roman"/>
          <w:b/>
          <w:bCs/>
          <w:sz w:val="20"/>
          <w:szCs w:val="24"/>
        </w:rPr>
      </w:pPr>
      <w:hyperlink r:id="rId10" w:history="1">
        <w:r w:rsidR="00EC6C2C" w:rsidRPr="00B9114A">
          <w:rPr>
            <w:rStyle w:val="Hyperlink"/>
            <w:b/>
            <w:bCs/>
            <w:color w:val="auto"/>
            <w:sz w:val="18"/>
          </w:rPr>
          <w:t>Megan.hoyt@seattle.gov</w:t>
        </w:r>
      </w:hyperlink>
      <w:r w:rsidR="00EC6C2C" w:rsidRPr="00B9114A">
        <w:rPr>
          <w:rFonts w:ascii="Times New Roman" w:hAnsi="Times New Roman"/>
          <w:b/>
          <w:bCs/>
          <w:sz w:val="20"/>
          <w:szCs w:val="24"/>
        </w:rPr>
        <w:t xml:space="preserve"> </w:t>
      </w:r>
    </w:p>
    <w:tbl>
      <w:tblPr>
        <w:tblW w:w="3750" w:type="pct"/>
        <w:tblCellSpacing w:w="7" w:type="dxa"/>
        <w:tblCellMar>
          <w:left w:w="0" w:type="dxa"/>
          <w:right w:w="0" w:type="dxa"/>
        </w:tblCellMar>
        <w:tblLook w:val="04A0"/>
      </w:tblPr>
      <w:tblGrid>
        <w:gridCol w:w="2631"/>
        <w:gridCol w:w="1238"/>
      </w:tblGrid>
      <w:tr w:rsidR="00EC6C2C" w:rsidRPr="00B9114A" w:rsidTr="00EC6C2C">
        <w:trPr>
          <w:tblCellSpacing w:w="7" w:type="dxa"/>
        </w:trPr>
        <w:tc>
          <w:tcPr>
            <w:tcW w:w="2610" w:type="dxa"/>
            <w:tcMar>
              <w:top w:w="45" w:type="dxa"/>
              <w:left w:w="45" w:type="dxa"/>
              <w:bottom w:w="45" w:type="dxa"/>
              <w:right w:w="45" w:type="dxa"/>
            </w:tcMar>
            <w:vAlign w:val="center"/>
            <w:hideMark/>
          </w:tcPr>
          <w:p w:rsidR="00B9114A" w:rsidRDefault="00B9114A">
            <w:pPr>
              <w:rPr>
                <w:rFonts w:ascii="Verdana" w:hAnsi="Verdana"/>
                <w:i/>
                <w:iCs/>
                <w:sz w:val="16"/>
                <w:szCs w:val="20"/>
              </w:rPr>
            </w:pPr>
          </w:p>
          <w:p w:rsidR="00EC6C2C" w:rsidRPr="00B9114A" w:rsidRDefault="00EC6C2C">
            <w:pPr>
              <w:rPr>
                <w:rFonts w:ascii="Verdana" w:hAnsi="Verdana"/>
                <w:sz w:val="16"/>
                <w:szCs w:val="20"/>
              </w:rPr>
            </w:pPr>
            <w:r w:rsidRPr="00B9114A">
              <w:rPr>
                <w:rFonts w:ascii="Verdana" w:hAnsi="Verdana"/>
                <w:i/>
                <w:iCs/>
                <w:sz w:val="16"/>
                <w:szCs w:val="20"/>
              </w:rPr>
              <w:lastRenderedPageBreak/>
              <w:t>Phone Number:</w:t>
            </w:r>
          </w:p>
        </w:tc>
        <w:tc>
          <w:tcPr>
            <w:tcW w:w="0" w:type="auto"/>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b/>
                <w:bCs/>
                <w:sz w:val="14"/>
                <w:szCs w:val="18"/>
              </w:rPr>
              <w:t>206-684-5127</w:t>
            </w:r>
            <w:r w:rsidRPr="00B9114A">
              <w:rPr>
                <w:rFonts w:ascii="Verdana" w:hAnsi="Verdana"/>
                <w:sz w:val="16"/>
                <w:szCs w:val="20"/>
              </w:rPr>
              <w:t> </w:t>
            </w:r>
          </w:p>
        </w:tc>
      </w:tr>
      <w:tr w:rsidR="00EC6C2C" w:rsidRPr="00B9114A" w:rsidTr="00EC6C2C">
        <w:trPr>
          <w:tblCellSpacing w:w="7" w:type="dxa"/>
        </w:trPr>
        <w:tc>
          <w:tcPr>
            <w:tcW w:w="2610" w:type="dxa"/>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i/>
                <w:iCs/>
                <w:sz w:val="16"/>
                <w:szCs w:val="20"/>
              </w:rPr>
              <w:t>Fax Number:</w:t>
            </w:r>
          </w:p>
        </w:tc>
        <w:tc>
          <w:tcPr>
            <w:tcW w:w="0" w:type="auto"/>
            <w:tcMar>
              <w:top w:w="45" w:type="dxa"/>
              <w:left w:w="45" w:type="dxa"/>
              <w:bottom w:w="45" w:type="dxa"/>
              <w:right w:w="45" w:type="dxa"/>
            </w:tcMar>
            <w:vAlign w:val="center"/>
            <w:hideMark/>
          </w:tcPr>
          <w:p w:rsidR="00EC6C2C" w:rsidRPr="00B9114A" w:rsidRDefault="00EC6C2C">
            <w:pPr>
              <w:rPr>
                <w:rFonts w:ascii="Verdana" w:hAnsi="Verdana"/>
                <w:sz w:val="16"/>
                <w:szCs w:val="20"/>
              </w:rPr>
            </w:pPr>
            <w:r w:rsidRPr="00B9114A">
              <w:rPr>
                <w:rFonts w:ascii="Verdana" w:hAnsi="Verdana"/>
                <w:sz w:val="16"/>
                <w:szCs w:val="20"/>
              </w:rPr>
              <w:t>206-684-3272 </w:t>
            </w:r>
          </w:p>
        </w:tc>
      </w:tr>
    </w:tbl>
    <w:p w:rsidR="00EC6C2C" w:rsidRPr="00B9114A" w:rsidRDefault="00EC6C2C" w:rsidP="00EC6C2C">
      <w:pPr>
        <w:rPr>
          <w:rFonts w:ascii="Times New Roman" w:hAnsi="Times New Roman"/>
          <w:b/>
          <w:bCs/>
          <w:sz w:val="20"/>
          <w:szCs w:val="24"/>
        </w:rPr>
      </w:pPr>
    </w:p>
    <w:p w:rsidR="00EC6C2C" w:rsidRPr="00B9114A" w:rsidRDefault="00EC6C2C" w:rsidP="00EC6C2C">
      <w:pPr>
        <w:rPr>
          <w:rFonts w:ascii="Times New Roman" w:hAnsi="Times New Roman"/>
          <w:b/>
          <w:bCs/>
          <w:sz w:val="20"/>
          <w:szCs w:val="24"/>
        </w:rPr>
      </w:pPr>
      <w:r w:rsidRPr="00B9114A">
        <w:rPr>
          <w:rFonts w:ascii="Times New Roman" w:hAnsi="Times New Roman"/>
          <w:b/>
          <w:bCs/>
          <w:sz w:val="20"/>
          <w:szCs w:val="24"/>
        </w:rPr>
        <w:t xml:space="preserve">Jan </w:t>
      </w:r>
      <w:proofErr w:type="spellStart"/>
      <w:r w:rsidRPr="00B9114A">
        <w:rPr>
          <w:rFonts w:ascii="Times New Roman" w:hAnsi="Times New Roman"/>
          <w:b/>
          <w:bCs/>
          <w:sz w:val="20"/>
          <w:szCs w:val="24"/>
        </w:rPr>
        <w:t>Drago</w:t>
      </w:r>
      <w:proofErr w:type="spellEnd"/>
      <w:r w:rsidRPr="00B9114A">
        <w:rPr>
          <w:rFonts w:ascii="Times New Roman" w:hAnsi="Times New Roman"/>
          <w:b/>
          <w:bCs/>
          <w:sz w:val="20"/>
          <w:szCs w:val="24"/>
        </w:rPr>
        <w:t>, Chair Council Transportation Committee</w:t>
      </w:r>
    </w:p>
    <w:p w:rsidR="00EC6C2C" w:rsidRPr="00B9114A" w:rsidRDefault="002932C6" w:rsidP="00EC6C2C">
      <w:pPr>
        <w:rPr>
          <w:rFonts w:ascii="Times New Roman" w:hAnsi="Times New Roman"/>
          <w:b/>
          <w:bCs/>
          <w:sz w:val="20"/>
          <w:szCs w:val="24"/>
        </w:rPr>
      </w:pPr>
      <w:hyperlink r:id="rId11" w:history="1">
        <w:r w:rsidR="00EC6C2C" w:rsidRPr="00B9114A">
          <w:rPr>
            <w:rStyle w:val="Hyperlink"/>
            <w:b/>
            <w:bCs/>
            <w:color w:val="auto"/>
            <w:sz w:val="18"/>
          </w:rPr>
          <w:t>Jan.drago@seattle.gov</w:t>
        </w:r>
      </w:hyperlink>
      <w:r w:rsidR="00EC6C2C" w:rsidRPr="00B9114A">
        <w:rPr>
          <w:rFonts w:ascii="Times New Roman" w:hAnsi="Times New Roman"/>
          <w:b/>
          <w:bCs/>
          <w:sz w:val="20"/>
          <w:szCs w:val="24"/>
        </w:rPr>
        <w:t xml:space="preserve"> </w:t>
      </w:r>
    </w:p>
    <w:p w:rsidR="00EC6C2C" w:rsidRPr="00B9114A" w:rsidRDefault="00EC6C2C" w:rsidP="00EC6C2C">
      <w:pPr>
        <w:rPr>
          <w:rFonts w:ascii="Times New Roman" w:hAnsi="Times New Roman"/>
          <w:b/>
          <w:bCs/>
          <w:sz w:val="20"/>
          <w:szCs w:val="24"/>
        </w:rPr>
      </w:pPr>
    </w:p>
    <w:p w:rsidR="00EC6C2C" w:rsidRPr="00B9114A" w:rsidRDefault="002932C6" w:rsidP="00EC6C2C">
      <w:pPr>
        <w:rPr>
          <w:rFonts w:ascii="Times New Roman" w:hAnsi="Times New Roman"/>
          <w:b/>
          <w:bCs/>
          <w:sz w:val="20"/>
          <w:szCs w:val="24"/>
        </w:rPr>
      </w:pPr>
      <w:hyperlink r:id="rId12" w:history="1">
        <w:r w:rsidR="00EC6C2C" w:rsidRPr="00B9114A">
          <w:rPr>
            <w:rStyle w:val="Hyperlink"/>
            <w:b/>
            <w:bCs/>
            <w:color w:val="auto"/>
            <w:sz w:val="18"/>
          </w:rPr>
          <w:t>Bruce.harrell@seattle.gov</w:t>
        </w:r>
      </w:hyperlink>
    </w:p>
    <w:p w:rsidR="00EC6C2C" w:rsidRPr="00B9114A" w:rsidRDefault="002932C6" w:rsidP="00EC6C2C">
      <w:pPr>
        <w:rPr>
          <w:rFonts w:ascii="Times New Roman" w:hAnsi="Times New Roman"/>
          <w:b/>
          <w:bCs/>
          <w:sz w:val="20"/>
          <w:szCs w:val="24"/>
        </w:rPr>
      </w:pPr>
      <w:hyperlink r:id="rId13" w:history="1">
        <w:r w:rsidR="00EC6C2C" w:rsidRPr="00B9114A">
          <w:rPr>
            <w:rStyle w:val="Hyperlink"/>
            <w:b/>
            <w:bCs/>
            <w:color w:val="auto"/>
            <w:sz w:val="18"/>
          </w:rPr>
          <w:t>tom.rasmussen@seattle.gov</w:t>
        </w:r>
      </w:hyperlink>
    </w:p>
    <w:p w:rsidR="00EC6C2C" w:rsidRPr="00B9114A" w:rsidRDefault="002932C6" w:rsidP="00EC6C2C">
      <w:pPr>
        <w:rPr>
          <w:rFonts w:ascii="Times New Roman" w:hAnsi="Times New Roman"/>
          <w:b/>
          <w:bCs/>
          <w:sz w:val="20"/>
          <w:szCs w:val="24"/>
        </w:rPr>
      </w:pPr>
      <w:hyperlink r:id="rId14" w:history="1">
        <w:r w:rsidR="00EC6C2C" w:rsidRPr="00B9114A">
          <w:rPr>
            <w:rStyle w:val="Hyperlink"/>
            <w:b/>
            <w:bCs/>
            <w:color w:val="auto"/>
            <w:sz w:val="18"/>
          </w:rPr>
          <w:t>richard.mciver@seattle.gov</w:t>
        </w:r>
      </w:hyperlink>
    </w:p>
    <w:p w:rsidR="00EC6C2C" w:rsidRPr="00B9114A" w:rsidRDefault="002932C6" w:rsidP="00EC6C2C">
      <w:pPr>
        <w:rPr>
          <w:rFonts w:ascii="Times New Roman" w:hAnsi="Times New Roman"/>
          <w:b/>
          <w:bCs/>
          <w:sz w:val="20"/>
          <w:szCs w:val="24"/>
        </w:rPr>
      </w:pPr>
      <w:hyperlink r:id="rId15" w:history="1">
        <w:r w:rsidR="00EC6C2C" w:rsidRPr="00B9114A">
          <w:rPr>
            <w:rStyle w:val="Hyperlink"/>
            <w:b/>
            <w:bCs/>
            <w:color w:val="auto"/>
            <w:sz w:val="18"/>
          </w:rPr>
          <w:t>sally.clark@seattle.gov</w:t>
        </w:r>
      </w:hyperlink>
    </w:p>
    <w:p w:rsidR="00EC6C2C" w:rsidRPr="00B9114A" w:rsidRDefault="002932C6" w:rsidP="00EC6C2C">
      <w:pPr>
        <w:rPr>
          <w:rFonts w:ascii="Times New Roman" w:hAnsi="Times New Roman"/>
          <w:b/>
          <w:bCs/>
          <w:sz w:val="20"/>
          <w:szCs w:val="24"/>
        </w:rPr>
      </w:pPr>
      <w:hyperlink r:id="rId16" w:history="1">
        <w:r w:rsidR="00EC6C2C" w:rsidRPr="00B9114A">
          <w:rPr>
            <w:rStyle w:val="Hyperlink"/>
            <w:b/>
            <w:bCs/>
            <w:color w:val="auto"/>
            <w:sz w:val="18"/>
          </w:rPr>
          <w:t>jeangodden@seattle.gov</w:t>
        </w:r>
      </w:hyperlink>
    </w:p>
    <w:p w:rsidR="00EC6C2C" w:rsidRPr="00B9114A" w:rsidRDefault="002932C6" w:rsidP="00EC6C2C">
      <w:pPr>
        <w:rPr>
          <w:rFonts w:ascii="Times New Roman" w:hAnsi="Times New Roman"/>
          <w:b/>
          <w:bCs/>
          <w:sz w:val="20"/>
          <w:szCs w:val="24"/>
        </w:rPr>
      </w:pPr>
      <w:hyperlink r:id="rId17" w:history="1">
        <w:r w:rsidR="00EC6C2C" w:rsidRPr="00B9114A">
          <w:rPr>
            <w:rStyle w:val="Hyperlink"/>
            <w:b/>
            <w:bCs/>
            <w:color w:val="auto"/>
            <w:sz w:val="18"/>
          </w:rPr>
          <w:t>richard.conlin@seattle.gov</w:t>
        </w:r>
      </w:hyperlink>
    </w:p>
    <w:p w:rsidR="00EC6C2C" w:rsidRPr="00B9114A" w:rsidRDefault="002932C6" w:rsidP="00EC6C2C">
      <w:pPr>
        <w:rPr>
          <w:rFonts w:ascii="Times New Roman" w:hAnsi="Times New Roman"/>
          <w:b/>
          <w:bCs/>
          <w:sz w:val="20"/>
          <w:szCs w:val="24"/>
        </w:rPr>
      </w:pPr>
      <w:hyperlink r:id="rId18" w:history="1">
        <w:r w:rsidR="00EC6C2C" w:rsidRPr="00B9114A">
          <w:rPr>
            <w:rStyle w:val="Hyperlink"/>
            <w:b/>
            <w:bCs/>
            <w:color w:val="auto"/>
            <w:sz w:val="18"/>
          </w:rPr>
          <w:t>nick.licata@seattle.gov</w:t>
        </w:r>
      </w:hyperlink>
    </w:p>
    <w:p w:rsidR="00EC6C2C" w:rsidRPr="00B9114A" w:rsidRDefault="00EC6C2C" w:rsidP="00EC6C2C">
      <w:pPr>
        <w:rPr>
          <w:rFonts w:ascii="Times New Roman" w:hAnsi="Times New Roman"/>
          <w:b/>
          <w:bCs/>
          <w:sz w:val="20"/>
          <w:szCs w:val="24"/>
        </w:rPr>
      </w:pPr>
    </w:p>
    <w:p w:rsidR="00EC6C2C" w:rsidRPr="00B9114A" w:rsidRDefault="00EC6C2C" w:rsidP="00EC6C2C">
      <w:pPr>
        <w:rPr>
          <w:rFonts w:ascii="Times New Roman" w:hAnsi="Times New Roman"/>
          <w:b/>
          <w:bCs/>
          <w:sz w:val="20"/>
          <w:szCs w:val="24"/>
        </w:rPr>
      </w:pPr>
      <w:r w:rsidRPr="00B9114A">
        <w:rPr>
          <w:rFonts w:ascii="Times New Roman" w:hAnsi="Times New Roman"/>
          <w:b/>
          <w:bCs/>
          <w:sz w:val="20"/>
          <w:szCs w:val="24"/>
        </w:rPr>
        <w:t>Mayor Nickels</w:t>
      </w:r>
    </w:p>
    <w:p w:rsidR="00EC6C2C" w:rsidRPr="00B9114A" w:rsidRDefault="00EC6C2C" w:rsidP="00EC6C2C">
      <w:pPr>
        <w:rPr>
          <w:rFonts w:ascii="Times New Roman" w:hAnsi="Times New Roman"/>
          <w:b/>
          <w:bCs/>
          <w:sz w:val="20"/>
          <w:szCs w:val="24"/>
        </w:rPr>
      </w:pPr>
      <w:r w:rsidRPr="00B9114A">
        <w:rPr>
          <w:rFonts w:ascii="Times New Roman" w:hAnsi="Times New Roman"/>
          <w:b/>
          <w:bCs/>
          <w:sz w:val="20"/>
          <w:szCs w:val="24"/>
        </w:rPr>
        <w:t xml:space="preserve">c/o </w:t>
      </w:r>
      <w:hyperlink r:id="rId19" w:history="1">
        <w:r w:rsidRPr="00B9114A">
          <w:rPr>
            <w:rStyle w:val="Hyperlink"/>
            <w:b/>
            <w:bCs/>
            <w:color w:val="auto"/>
            <w:sz w:val="18"/>
          </w:rPr>
          <w:t>sue.nakamura@seattle.gov</w:t>
        </w:r>
      </w:hyperlink>
      <w:r w:rsidRPr="00B9114A">
        <w:rPr>
          <w:rFonts w:ascii="Times New Roman" w:hAnsi="Times New Roman"/>
          <w:b/>
          <w:bCs/>
          <w:sz w:val="20"/>
          <w:szCs w:val="24"/>
        </w:rPr>
        <w:t xml:space="preserve"> </w:t>
      </w:r>
    </w:p>
    <w:p w:rsidR="00EC6C2C" w:rsidRPr="00B9114A" w:rsidRDefault="00EC6C2C" w:rsidP="00EC6C2C">
      <w:pPr>
        <w:rPr>
          <w:rFonts w:ascii="Times New Roman" w:hAnsi="Times New Roman"/>
          <w:b/>
          <w:bCs/>
          <w:szCs w:val="28"/>
        </w:rPr>
      </w:pPr>
    </w:p>
    <w:p w:rsidR="00EC6C2C" w:rsidRPr="00B9114A" w:rsidRDefault="00EC6C2C" w:rsidP="00EC6C2C">
      <w:pPr>
        <w:spacing w:after="240"/>
        <w:rPr>
          <w:rStyle w:val="Strong"/>
          <w:sz w:val="18"/>
        </w:rPr>
      </w:pPr>
      <w:r w:rsidRPr="00B9114A">
        <w:rPr>
          <w:b/>
          <w:bCs/>
          <w:szCs w:val="28"/>
        </w:rPr>
        <w:t>SDOT’s Nickerson Project Propaganda Piece</w:t>
      </w:r>
      <w:r w:rsidRPr="00B9114A">
        <w:rPr>
          <w:sz w:val="18"/>
        </w:rPr>
        <w:t xml:space="preserve"> </w:t>
      </w:r>
      <w:hyperlink r:id="rId20" w:history="1">
        <w:r w:rsidRPr="00B9114A">
          <w:rPr>
            <w:rStyle w:val="Hyperlink"/>
            <w:color w:val="auto"/>
            <w:szCs w:val="28"/>
          </w:rPr>
          <w:t>here</w:t>
        </w:r>
      </w:hyperlink>
    </w:p>
    <w:sectPr w:rsidR="00EC6C2C" w:rsidRPr="00B9114A" w:rsidSect="000856E0">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6DBA"/>
    <w:multiLevelType w:val="multilevel"/>
    <w:tmpl w:val="AF4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5768A5"/>
    <w:multiLevelType w:val="hybridMultilevel"/>
    <w:tmpl w:val="A220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10"/>
  <w:displayHorizontalDrawingGridEvery w:val="2"/>
  <w:characterSpacingControl w:val="doNotCompress"/>
  <w:compat/>
  <w:rsids>
    <w:rsidRoot w:val="00EC6C2C"/>
    <w:rsid w:val="00005FA8"/>
    <w:rsid w:val="000856E0"/>
    <w:rsid w:val="001975D9"/>
    <w:rsid w:val="001B127E"/>
    <w:rsid w:val="001C548C"/>
    <w:rsid w:val="00202BF6"/>
    <w:rsid w:val="0027441B"/>
    <w:rsid w:val="002932C6"/>
    <w:rsid w:val="002E551A"/>
    <w:rsid w:val="002F012D"/>
    <w:rsid w:val="00351528"/>
    <w:rsid w:val="003770EA"/>
    <w:rsid w:val="003B7247"/>
    <w:rsid w:val="00425BCB"/>
    <w:rsid w:val="004344FF"/>
    <w:rsid w:val="00437718"/>
    <w:rsid w:val="0045752C"/>
    <w:rsid w:val="0049275A"/>
    <w:rsid w:val="004D67A7"/>
    <w:rsid w:val="00571BD8"/>
    <w:rsid w:val="00595409"/>
    <w:rsid w:val="005B31E1"/>
    <w:rsid w:val="005D56C1"/>
    <w:rsid w:val="005E46CC"/>
    <w:rsid w:val="006440AC"/>
    <w:rsid w:val="006500E7"/>
    <w:rsid w:val="006C480F"/>
    <w:rsid w:val="0071285C"/>
    <w:rsid w:val="007660B0"/>
    <w:rsid w:val="007A035D"/>
    <w:rsid w:val="007D0FB6"/>
    <w:rsid w:val="00825459"/>
    <w:rsid w:val="00924E19"/>
    <w:rsid w:val="00957C81"/>
    <w:rsid w:val="009817AC"/>
    <w:rsid w:val="009B2E61"/>
    <w:rsid w:val="009C00A2"/>
    <w:rsid w:val="00A00ED9"/>
    <w:rsid w:val="00A24971"/>
    <w:rsid w:val="00B17085"/>
    <w:rsid w:val="00B9114A"/>
    <w:rsid w:val="00BB5ACB"/>
    <w:rsid w:val="00BD7E12"/>
    <w:rsid w:val="00BE7AC2"/>
    <w:rsid w:val="00C22309"/>
    <w:rsid w:val="00C970AF"/>
    <w:rsid w:val="00CC0D10"/>
    <w:rsid w:val="00D07BEE"/>
    <w:rsid w:val="00D567C6"/>
    <w:rsid w:val="00D9389B"/>
    <w:rsid w:val="00E32978"/>
    <w:rsid w:val="00EC3D10"/>
    <w:rsid w:val="00EC6C2C"/>
    <w:rsid w:val="00F36FE4"/>
    <w:rsid w:val="00F86716"/>
    <w:rsid w:val="00F97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2C"/>
    <w:rPr>
      <w:rFonts w:ascii="Calibri" w:hAnsi="Calibri" w:cs="Times New Roman"/>
    </w:rPr>
  </w:style>
  <w:style w:type="paragraph" w:styleId="Heading4">
    <w:name w:val="heading 4"/>
    <w:basedOn w:val="Normal"/>
    <w:link w:val="Heading4Char"/>
    <w:uiPriority w:val="9"/>
    <w:semiHidden/>
    <w:unhideWhenUsed/>
    <w:qFormat/>
    <w:rsid w:val="00EC6C2C"/>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C6C2C"/>
    <w:rPr>
      <w:rFonts w:ascii="Times New Roman" w:hAnsi="Times New Roman" w:cs="Times New Roman"/>
      <w:b/>
      <w:bCs/>
      <w:sz w:val="24"/>
      <w:szCs w:val="24"/>
    </w:rPr>
  </w:style>
  <w:style w:type="character" w:styleId="Hyperlink">
    <w:name w:val="Hyperlink"/>
    <w:basedOn w:val="DefaultParagraphFont"/>
    <w:uiPriority w:val="99"/>
    <w:semiHidden/>
    <w:unhideWhenUsed/>
    <w:rsid w:val="00EC6C2C"/>
    <w:rPr>
      <w:color w:val="0000FF"/>
      <w:u w:val="single"/>
    </w:rPr>
  </w:style>
  <w:style w:type="paragraph" w:styleId="NormalWeb">
    <w:name w:val="Normal (Web)"/>
    <w:basedOn w:val="Normal"/>
    <w:uiPriority w:val="99"/>
    <w:semiHidden/>
    <w:unhideWhenUsed/>
    <w:rsid w:val="00EC6C2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C6C2C"/>
    <w:rPr>
      <w:b/>
      <w:bCs/>
    </w:rPr>
  </w:style>
  <w:style w:type="paragraph" w:styleId="BalloonText">
    <w:name w:val="Balloon Text"/>
    <w:basedOn w:val="Normal"/>
    <w:link w:val="BalloonTextChar"/>
    <w:uiPriority w:val="99"/>
    <w:semiHidden/>
    <w:unhideWhenUsed/>
    <w:rsid w:val="00EC6C2C"/>
    <w:rPr>
      <w:rFonts w:ascii="Tahoma" w:hAnsi="Tahoma" w:cs="Tahoma"/>
      <w:sz w:val="16"/>
      <w:szCs w:val="16"/>
    </w:rPr>
  </w:style>
  <w:style w:type="character" w:customStyle="1" w:styleId="BalloonTextChar">
    <w:name w:val="Balloon Text Char"/>
    <w:basedOn w:val="DefaultParagraphFont"/>
    <w:link w:val="BalloonText"/>
    <w:uiPriority w:val="99"/>
    <w:semiHidden/>
    <w:rsid w:val="00EC6C2C"/>
    <w:rPr>
      <w:rFonts w:ascii="Tahoma" w:hAnsi="Tahoma" w:cs="Tahoma"/>
      <w:sz w:val="16"/>
      <w:szCs w:val="16"/>
    </w:rPr>
  </w:style>
  <w:style w:type="paragraph" w:styleId="ListParagraph">
    <w:name w:val="List Paragraph"/>
    <w:basedOn w:val="Normal"/>
    <w:uiPriority w:val="34"/>
    <w:qFormat/>
    <w:rsid w:val="00A00ED9"/>
    <w:pPr>
      <w:ind w:left="720"/>
      <w:contextualSpacing/>
    </w:pPr>
  </w:style>
</w:styles>
</file>

<file path=word/webSettings.xml><?xml version="1.0" encoding="utf-8"?>
<w:webSettings xmlns:r="http://schemas.openxmlformats.org/officeDocument/2006/relationships" xmlns:w="http://schemas.openxmlformats.org/wordprocessingml/2006/main">
  <w:divs>
    <w:div w:id="18968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widstrand@seattle.gov" TargetMode="External"/><Relationship Id="rId13" Type="http://schemas.openxmlformats.org/officeDocument/2006/relationships/hyperlink" Target="mailto:tom.rasmussen@seattle.gov" TargetMode="External"/><Relationship Id="rId18" Type="http://schemas.openxmlformats.org/officeDocument/2006/relationships/hyperlink" Target="mailto:nick.licata@seattle.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ace.crunican@seattle.gov" TargetMode="External"/><Relationship Id="rId12" Type="http://schemas.openxmlformats.org/officeDocument/2006/relationships/hyperlink" Target="mailto:Bruce.harrell@seattle.gov" TargetMode="External"/><Relationship Id="rId17" Type="http://schemas.openxmlformats.org/officeDocument/2006/relationships/hyperlink" Target="mailto:richard.conlin@seattle.gov" TargetMode="External"/><Relationship Id="rId2" Type="http://schemas.openxmlformats.org/officeDocument/2006/relationships/styles" Target="styles.xml"/><Relationship Id="rId16" Type="http://schemas.openxmlformats.org/officeDocument/2006/relationships/hyperlink" Target="mailto:jeangodden@seattle.gov" TargetMode="External"/><Relationship Id="rId20" Type="http://schemas.openxmlformats.org/officeDocument/2006/relationships/hyperlink" Target="http://www.seattle.gov/transportation/docs/NickersonRechannelizationPoster.pdf" TargetMode="External"/><Relationship Id="rId1" Type="http://schemas.openxmlformats.org/officeDocument/2006/relationships/numbering" Target="numbering.xml"/><Relationship Id="rId6" Type="http://schemas.openxmlformats.org/officeDocument/2006/relationships/hyperlink" Target="http://www.yesviaduct.com" TargetMode="External"/><Relationship Id="rId11" Type="http://schemas.openxmlformats.org/officeDocument/2006/relationships/hyperlink" Target="mailto:Jan.drago@seattle.gov" TargetMode="External"/><Relationship Id="rId5" Type="http://schemas.openxmlformats.org/officeDocument/2006/relationships/image" Target="media/image1.png"/><Relationship Id="rId15" Type="http://schemas.openxmlformats.org/officeDocument/2006/relationships/hyperlink" Target="mailto:sally.clark@seattle.gov" TargetMode="External"/><Relationship Id="rId10" Type="http://schemas.openxmlformats.org/officeDocument/2006/relationships/hyperlink" Target="mailto:Megan.hoyt@seattle.gov" TargetMode="External"/><Relationship Id="rId19" Type="http://schemas.openxmlformats.org/officeDocument/2006/relationships/hyperlink" Target="mailto:sue.nakamura@seattle.gov" TargetMode="External"/><Relationship Id="rId4" Type="http://schemas.openxmlformats.org/officeDocument/2006/relationships/webSettings" Target="webSettings.xml"/><Relationship Id="rId9" Type="http://schemas.openxmlformats.org/officeDocument/2006/relationships/hyperlink" Target="mailto:Peter.lagerwey@seattle.gov" TargetMode="External"/><Relationship Id="rId14" Type="http://schemas.openxmlformats.org/officeDocument/2006/relationships/hyperlink" Target="mailto:richard.mciver@seattl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Campbell</dc:creator>
  <cp:lastModifiedBy>Elizabeth Campbell</cp:lastModifiedBy>
  <cp:revision>3</cp:revision>
  <dcterms:created xsi:type="dcterms:W3CDTF">2010-05-23T19:45:00Z</dcterms:created>
  <dcterms:modified xsi:type="dcterms:W3CDTF">2010-05-23T19:48:00Z</dcterms:modified>
</cp:coreProperties>
</file>